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383" w:rsidRPr="002671C3" w:rsidRDefault="00E456BA" w:rsidP="00E95B43">
      <w:pPr>
        <w:rPr>
          <w:rFonts w:asciiTheme="majorHAnsi" w:eastAsiaTheme="majorEastAsia" w:hAnsiTheme="majorHAnsi" w:cstheme="majorBidi"/>
          <w:color w:val="17365D" w:themeColor="text2" w:themeShade="BF"/>
          <w:spacing w:val="5"/>
          <w:kern w:val="28"/>
          <w:sz w:val="28"/>
          <w:szCs w:val="28"/>
        </w:rPr>
      </w:pPr>
      <w:r w:rsidRPr="002671C3">
        <w:rPr>
          <w:noProof/>
          <w:color w:val="17365D" w:themeColor="text2" w:themeShade="BF"/>
          <w:lang w:val="en-US"/>
        </w:rPr>
        <w:drawing>
          <wp:anchor distT="0" distB="0" distL="114300" distR="114300" simplePos="0" relativeHeight="251658240" behindDoc="0" locked="0" layoutInCell="1" allowOverlap="1" wp14:anchorId="1FB2EE42" wp14:editId="2E6B22BC">
            <wp:simplePos x="0" y="0"/>
            <wp:positionH relativeFrom="column">
              <wp:posOffset>2618105</wp:posOffset>
            </wp:positionH>
            <wp:positionV relativeFrom="paragraph">
              <wp:posOffset>-334645</wp:posOffset>
            </wp:positionV>
            <wp:extent cx="990600" cy="923925"/>
            <wp:effectExtent l="0" t="0" r="0" b="9525"/>
            <wp:wrapSquare wrapText="bothSides"/>
            <wp:docPr id="1" name="Εικόνα 1" descr="Description: http://www.researchersnight.gr/img/%CE%95%CE%9C%CE%A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Description: http://www.researchersnight.gr/img/%CE%95%CE%9C%CE%A0.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990600"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56BA" w:rsidRPr="002671C3" w:rsidRDefault="00E456BA" w:rsidP="00E95B43">
      <w:pPr>
        <w:jc w:val="center"/>
        <w:rPr>
          <w:rFonts w:asciiTheme="majorHAnsi" w:eastAsiaTheme="majorEastAsia" w:hAnsiTheme="majorHAnsi" w:cstheme="majorBidi"/>
          <w:b/>
          <w:color w:val="17365D" w:themeColor="text2" w:themeShade="BF"/>
          <w:spacing w:val="5"/>
          <w:kern w:val="28"/>
          <w:sz w:val="36"/>
          <w:szCs w:val="36"/>
        </w:rPr>
      </w:pPr>
    </w:p>
    <w:p w:rsidR="00E456BA" w:rsidRPr="002671C3" w:rsidRDefault="00E456BA" w:rsidP="00E95B43">
      <w:pPr>
        <w:jc w:val="center"/>
        <w:rPr>
          <w:rFonts w:asciiTheme="majorHAnsi" w:eastAsiaTheme="majorEastAsia" w:hAnsiTheme="majorHAnsi" w:cstheme="majorBidi"/>
          <w:b/>
          <w:color w:val="17365D" w:themeColor="text2" w:themeShade="BF"/>
          <w:spacing w:val="5"/>
          <w:kern w:val="28"/>
          <w:sz w:val="36"/>
          <w:szCs w:val="36"/>
        </w:rPr>
      </w:pPr>
    </w:p>
    <w:p w:rsidR="007553BF" w:rsidRPr="002671C3" w:rsidRDefault="007027F5" w:rsidP="00E95B43">
      <w:pPr>
        <w:jc w:val="center"/>
        <w:rPr>
          <w:rFonts w:asciiTheme="majorHAnsi" w:eastAsiaTheme="majorEastAsia" w:hAnsiTheme="majorHAnsi" w:cstheme="majorBidi"/>
          <w:color w:val="17365D" w:themeColor="text2" w:themeShade="BF"/>
          <w:spacing w:val="5"/>
          <w:kern w:val="28"/>
          <w:sz w:val="36"/>
          <w:szCs w:val="36"/>
        </w:rPr>
      </w:pPr>
      <w:r w:rsidRPr="002671C3">
        <w:rPr>
          <w:rFonts w:asciiTheme="majorHAnsi" w:eastAsiaTheme="majorEastAsia" w:hAnsiTheme="majorHAnsi" w:cstheme="majorBidi"/>
          <w:b/>
          <w:color w:val="17365D" w:themeColor="text2" w:themeShade="BF"/>
          <w:spacing w:val="5"/>
          <w:kern w:val="28"/>
          <w:sz w:val="36"/>
          <w:szCs w:val="36"/>
        </w:rPr>
        <w:t xml:space="preserve">  </w:t>
      </w:r>
      <w:r w:rsidR="007553BF" w:rsidRPr="002671C3">
        <w:rPr>
          <w:rFonts w:asciiTheme="majorHAnsi" w:eastAsiaTheme="majorEastAsia" w:hAnsiTheme="majorHAnsi" w:cstheme="majorBidi"/>
          <w:b/>
          <w:color w:val="17365D" w:themeColor="text2" w:themeShade="BF"/>
          <w:spacing w:val="5"/>
          <w:kern w:val="28"/>
          <w:sz w:val="36"/>
          <w:szCs w:val="36"/>
        </w:rPr>
        <w:t>ΕΘΝΙΚΟ ΜΕΤΣΟΒΙΟ ΠΟΛΥΤΕΧΝΕΙΟ</w:t>
      </w:r>
    </w:p>
    <w:p w:rsidR="00E456BA" w:rsidRPr="002671C3" w:rsidRDefault="007027F5" w:rsidP="00E95B43">
      <w:pPr>
        <w:jc w:val="center"/>
        <w:rPr>
          <w:rFonts w:asciiTheme="majorHAnsi" w:eastAsiaTheme="majorEastAsia" w:hAnsiTheme="majorHAnsi" w:cstheme="majorBidi"/>
          <w:b/>
          <w:color w:val="17365D" w:themeColor="text2" w:themeShade="BF"/>
          <w:spacing w:val="5"/>
          <w:kern w:val="28"/>
          <w:sz w:val="36"/>
          <w:szCs w:val="36"/>
        </w:rPr>
      </w:pPr>
      <w:r w:rsidRPr="002671C3">
        <w:rPr>
          <w:rFonts w:asciiTheme="majorHAnsi" w:eastAsiaTheme="majorEastAsia" w:hAnsiTheme="majorHAnsi" w:cstheme="majorBidi"/>
          <w:b/>
          <w:color w:val="17365D" w:themeColor="text2" w:themeShade="BF"/>
          <w:spacing w:val="5"/>
          <w:kern w:val="28"/>
          <w:sz w:val="36"/>
          <w:szCs w:val="36"/>
        </w:rPr>
        <w:t xml:space="preserve"> </w:t>
      </w:r>
      <w:r w:rsidR="00E456BA" w:rsidRPr="002671C3">
        <w:rPr>
          <w:rFonts w:asciiTheme="majorHAnsi" w:eastAsiaTheme="majorEastAsia" w:hAnsiTheme="majorHAnsi" w:cstheme="majorBidi"/>
          <w:b/>
          <w:color w:val="17365D" w:themeColor="text2" w:themeShade="BF"/>
          <w:spacing w:val="5"/>
          <w:kern w:val="28"/>
          <w:sz w:val="36"/>
          <w:szCs w:val="36"/>
        </w:rPr>
        <w:t>ΣΧΟΛΗ ΠΟΛΙΤΙΚΩΝ ΜΗΧΑΝΙΚΩΝ</w:t>
      </w:r>
    </w:p>
    <w:p w:rsidR="00FF4383" w:rsidRPr="002671C3" w:rsidRDefault="00FF4383" w:rsidP="00E95B43">
      <w:pPr>
        <w:rPr>
          <w:rFonts w:asciiTheme="majorHAnsi" w:eastAsiaTheme="majorEastAsia" w:hAnsiTheme="majorHAnsi" w:cstheme="majorBidi"/>
          <w:color w:val="17365D" w:themeColor="text2" w:themeShade="BF"/>
          <w:spacing w:val="5"/>
          <w:kern w:val="28"/>
          <w:sz w:val="28"/>
          <w:szCs w:val="28"/>
        </w:rPr>
      </w:pPr>
    </w:p>
    <w:p w:rsidR="00FF4383" w:rsidRPr="002671C3" w:rsidRDefault="007553BF" w:rsidP="00E95B43">
      <w:pPr>
        <w:tabs>
          <w:tab w:val="left" w:pos="5700"/>
        </w:tabs>
        <w:rPr>
          <w:rFonts w:asciiTheme="majorHAnsi" w:eastAsiaTheme="majorEastAsia" w:hAnsiTheme="majorHAnsi" w:cstheme="majorBidi"/>
          <w:color w:val="17365D" w:themeColor="text2" w:themeShade="BF"/>
          <w:spacing w:val="5"/>
          <w:kern w:val="28"/>
          <w:sz w:val="28"/>
          <w:szCs w:val="28"/>
        </w:rPr>
      </w:pPr>
      <w:r w:rsidRPr="002671C3">
        <w:rPr>
          <w:rFonts w:asciiTheme="majorHAnsi" w:eastAsiaTheme="majorEastAsia" w:hAnsiTheme="majorHAnsi" w:cstheme="majorBidi"/>
          <w:color w:val="17365D" w:themeColor="text2" w:themeShade="BF"/>
          <w:spacing w:val="5"/>
          <w:kern w:val="28"/>
          <w:sz w:val="28"/>
          <w:szCs w:val="28"/>
        </w:rPr>
        <w:tab/>
      </w:r>
    </w:p>
    <w:p w:rsidR="00FF4383" w:rsidRPr="002671C3" w:rsidRDefault="00FF4383" w:rsidP="00E95B43">
      <w:pPr>
        <w:rPr>
          <w:rFonts w:asciiTheme="majorHAnsi" w:eastAsiaTheme="majorEastAsia" w:hAnsiTheme="majorHAnsi" w:cstheme="majorBidi"/>
          <w:color w:val="17365D" w:themeColor="text2" w:themeShade="BF"/>
          <w:spacing w:val="5"/>
          <w:kern w:val="28"/>
          <w:sz w:val="28"/>
          <w:szCs w:val="28"/>
        </w:rPr>
      </w:pPr>
    </w:p>
    <w:p w:rsidR="007553BF" w:rsidRPr="002671C3" w:rsidRDefault="007553BF" w:rsidP="00E95B43">
      <w:pPr>
        <w:rPr>
          <w:rFonts w:asciiTheme="majorHAnsi" w:eastAsiaTheme="majorEastAsia" w:hAnsiTheme="majorHAnsi" w:cstheme="majorBidi"/>
          <w:color w:val="17365D" w:themeColor="text2" w:themeShade="BF"/>
          <w:spacing w:val="5"/>
          <w:kern w:val="28"/>
          <w:sz w:val="28"/>
          <w:szCs w:val="28"/>
        </w:rPr>
      </w:pPr>
    </w:p>
    <w:p w:rsidR="00FA3589" w:rsidRPr="002671C3" w:rsidRDefault="00FA3589" w:rsidP="00E95B43">
      <w:pPr>
        <w:rPr>
          <w:color w:val="17365D" w:themeColor="text2" w:themeShade="BF"/>
        </w:rPr>
      </w:pPr>
    </w:p>
    <w:p w:rsidR="00FF4383" w:rsidRPr="002671C3" w:rsidRDefault="00FF4383" w:rsidP="00E95B43">
      <w:pPr>
        <w:rPr>
          <w:color w:val="17365D" w:themeColor="text2" w:themeShade="BF"/>
          <w:sz w:val="16"/>
          <w:szCs w:val="16"/>
        </w:rPr>
      </w:pPr>
    </w:p>
    <w:p w:rsidR="00FF4383" w:rsidRPr="002671C3" w:rsidRDefault="00FF4383" w:rsidP="00E95B43">
      <w:pPr>
        <w:rPr>
          <w:color w:val="17365D" w:themeColor="text2" w:themeShade="BF"/>
          <w:sz w:val="16"/>
          <w:szCs w:val="16"/>
        </w:rPr>
      </w:pPr>
    </w:p>
    <w:p w:rsidR="00BE3444" w:rsidRPr="002671C3" w:rsidRDefault="00BE3444" w:rsidP="00E95B43">
      <w:pPr>
        <w:rPr>
          <w:b/>
          <w:color w:val="17365D" w:themeColor="text2" w:themeShade="BF"/>
        </w:rPr>
      </w:pPr>
    </w:p>
    <w:p w:rsidR="00FA3589" w:rsidRPr="002671C3" w:rsidRDefault="00FA3589" w:rsidP="00E95B43">
      <w:pPr>
        <w:pStyle w:val="Title"/>
        <w:spacing w:after="0"/>
        <w:jc w:val="center"/>
        <w:rPr>
          <w:sz w:val="24"/>
          <w:szCs w:val="24"/>
          <w:lang w:val="el-GR"/>
        </w:rPr>
      </w:pPr>
    </w:p>
    <w:p w:rsidR="00BE3444" w:rsidRPr="002671C3" w:rsidRDefault="00BE3444" w:rsidP="00E95B43">
      <w:pPr>
        <w:pStyle w:val="Title"/>
        <w:spacing w:after="0"/>
        <w:jc w:val="center"/>
        <w:rPr>
          <w:i/>
          <w:sz w:val="24"/>
          <w:szCs w:val="24"/>
          <w:lang w:val="el-GR"/>
        </w:rPr>
      </w:pPr>
    </w:p>
    <w:p w:rsidR="00FA3589" w:rsidRPr="002671C3" w:rsidRDefault="00EA7BAA" w:rsidP="00E95B43">
      <w:pPr>
        <w:pStyle w:val="Title"/>
        <w:spacing w:after="0"/>
        <w:jc w:val="center"/>
        <w:rPr>
          <w:b/>
          <w:sz w:val="32"/>
          <w:szCs w:val="32"/>
          <w:lang w:val="el-GR"/>
        </w:rPr>
      </w:pPr>
      <w:r w:rsidRPr="002671C3">
        <w:rPr>
          <w:b/>
          <w:sz w:val="32"/>
          <w:szCs w:val="32"/>
          <w:lang w:val="el-GR"/>
        </w:rPr>
        <w:t xml:space="preserve">ΜΕΛΕΤΗ ΣΚΟΠΙΜΟΤΗΤΑΣ </w:t>
      </w:r>
    </w:p>
    <w:p w:rsidR="00FA3589" w:rsidRPr="002671C3" w:rsidRDefault="00FA3589" w:rsidP="00E95B43">
      <w:pPr>
        <w:pStyle w:val="Title"/>
        <w:spacing w:after="0"/>
        <w:jc w:val="center"/>
        <w:rPr>
          <w:b/>
          <w:sz w:val="32"/>
          <w:szCs w:val="32"/>
          <w:lang w:val="el-GR"/>
        </w:rPr>
      </w:pPr>
      <w:r w:rsidRPr="002671C3">
        <w:rPr>
          <w:b/>
          <w:sz w:val="32"/>
          <w:szCs w:val="32"/>
          <w:lang w:val="el-GR"/>
        </w:rPr>
        <w:t xml:space="preserve">  ΑΝΑΛΥΤΙΚΟΣ ΠΡΟΫΠΟΛΟΓΙΣΜΟΣ </w:t>
      </w:r>
    </w:p>
    <w:p w:rsidR="00FA3589" w:rsidRPr="002671C3" w:rsidRDefault="00EA7BAA" w:rsidP="00E95B43">
      <w:pPr>
        <w:pStyle w:val="Title"/>
        <w:spacing w:after="0"/>
        <w:jc w:val="center"/>
        <w:rPr>
          <w:b/>
          <w:sz w:val="32"/>
          <w:szCs w:val="32"/>
          <w:lang w:val="el-GR"/>
        </w:rPr>
      </w:pPr>
      <w:r w:rsidRPr="002671C3">
        <w:rPr>
          <w:b/>
          <w:sz w:val="32"/>
          <w:szCs w:val="32"/>
          <w:lang w:val="el-GR"/>
        </w:rPr>
        <w:t xml:space="preserve"> ΕΚΘΕΣΗ ΒΙΩΣΙΜΟΤΗΤΑΣ </w:t>
      </w:r>
      <w:r w:rsidR="007027F5" w:rsidRPr="002671C3">
        <w:rPr>
          <w:b/>
          <w:sz w:val="32"/>
          <w:szCs w:val="32"/>
          <w:lang w:val="el-GR"/>
        </w:rPr>
        <w:t>-</w:t>
      </w:r>
      <w:r w:rsidRPr="002671C3">
        <w:rPr>
          <w:b/>
          <w:sz w:val="32"/>
          <w:szCs w:val="32"/>
          <w:lang w:val="el-GR"/>
        </w:rPr>
        <w:t xml:space="preserve"> </w:t>
      </w:r>
      <w:r w:rsidR="00FA3589" w:rsidRPr="002671C3">
        <w:rPr>
          <w:b/>
          <w:sz w:val="32"/>
          <w:szCs w:val="32"/>
          <w:lang w:val="el-GR"/>
        </w:rPr>
        <w:t xml:space="preserve">ΥΠΟΔΟΜΗΣ </w:t>
      </w:r>
      <w:r w:rsidR="007027F5" w:rsidRPr="002671C3">
        <w:rPr>
          <w:b/>
          <w:sz w:val="32"/>
          <w:szCs w:val="32"/>
          <w:lang w:val="el-GR"/>
        </w:rPr>
        <w:t>&amp; ΕΞΟΠΛΙΣΜΟΥ</w:t>
      </w:r>
    </w:p>
    <w:p w:rsidR="00FD671D" w:rsidRDefault="00FA3589" w:rsidP="00E95B43">
      <w:pPr>
        <w:pStyle w:val="Title"/>
        <w:spacing w:after="0"/>
        <w:jc w:val="center"/>
        <w:rPr>
          <w:b/>
          <w:sz w:val="32"/>
          <w:szCs w:val="32"/>
          <w:lang w:val="el-GR"/>
        </w:rPr>
      </w:pPr>
      <w:r w:rsidRPr="002671C3">
        <w:rPr>
          <w:b/>
          <w:sz w:val="32"/>
          <w:szCs w:val="32"/>
          <w:lang w:val="el-GR"/>
        </w:rPr>
        <w:t xml:space="preserve">ΓΙΑ ΤΗΝ ΕΠΑΝΙΔΡΥΣΗ </w:t>
      </w:r>
    </w:p>
    <w:p w:rsidR="00BE3444" w:rsidRPr="002671C3" w:rsidRDefault="00FD671D" w:rsidP="00E95B43">
      <w:pPr>
        <w:pStyle w:val="Title"/>
        <w:spacing w:after="0"/>
        <w:jc w:val="center"/>
        <w:rPr>
          <w:b/>
          <w:sz w:val="32"/>
          <w:szCs w:val="32"/>
          <w:lang w:val="el-GR"/>
        </w:rPr>
      </w:pPr>
      <w:r w:rsidRPr="002671C3">
        <w:rPr>
          <w:b/>
          <w:sz w:val="32"/>
          <w:szCs w:val="32"/>
          <w:lang w:val="el-GR"/>
        </w:rPr>
        <w:t xml:space="preserve">ΤΟΥ </w:t>
      </w:r>
      <w:r w:rsidRPr="00FD671D">
        <w:rPr>
          <w:b/>
          <w:sz w:val="32"/>
          <w:szCs w:val="32"/>
          <w:lang w:val="el-GR"/>
        </w:rPr>
        <w:t>ΔΙΑΤΜΗΜΑΤΙΚ</w:t>
      </w:r>
      <w:r>
        <w:rPr>
          <w:b/>
          <w:sz w:val="32"/>
          <w:szCs w:val="32"/>
          <w:lang w:val="el-GR"/>
        </w:rPr>
        <w:t>ΟΥ</w:t>
      </w:r>
      <w:r w:rsidRPr="00FD671D">
        <w:rPr>
          <w:b/>
          <w:sz w:val="32"/>
          <w:szCs w:val="32"/>
          <w:lang w:val="el-GR"/>
        </w:rPr>
        <w:t xml:space="preserve"> ΠΡ</w:t>
      </w:r>
      <w:r>
        <w:rPr>
          <w:b/>
          <w:sz w:val="32"/>
          <w:szCs w:val="32"/>
          <w:lang w:val="el-GR"/>
        </w:rPr>
        <w:t xml:space="preserve">ΟΓΡΑΜΜΑΤΟΣ </w:t>
      </w:r>
      <w:r w:rsidRPr="00FD671D">
        <w:rPr>
          <w:b/>
          <w:sz w:val="32"/>
          <w:szCs w:val="32"/>
          <w:lang w:val="el-GR"/>
        </w:rPr>
        <w:t xml:space="preserve"> ΜΕΤΑΠΤΥΧΙΑΚΩΝ ΣΠΟΥΔΩΝ </w:t>
      </w:r>
    </w:p>
    <w:p w:rsidR="00BE3444" w:rsidRPr="002671C3" w:rsidRDefault="00BE3444" w:rsidP="00E95B43">
      <w:pPr>
        <w:pStyle w:val="Title"/>
        <w:spacing w:after="0"/>
        <w:jc w:val="center"/>
        <w:rPr>
          <w:b/>
          <w:sz w:val="32"/>
          <w:szCs w:val="32"/>
          <w:lang w:val="el-GR"/>
        </w:rPr>
      </w:pPr>
    </w:p>
    <w:p w:rsidR="00FF4383" w:rsidRPr="002671C3" w:rsidRDefault="00FA3589" w:rsidP="00E95B43">
      <w:pPr>
        <w:pStyle w:val="Title"/>
        <w:spacing w:after="0"/>
        <w:jc w:val="center"/>
        <w:rPr>
          <w:b/>
          <w:spacing w:val="0"/>
          <w:sz w:val="32"/>
          <w:szCs w:val="32"/>
          <w:lang w:val="el-GR"/>
          <w14:textOutline w14:w="5270" w14:cap="flat" w14:cmpd="sng" w14:algn="ctr">
            <w14:solidFill>
              <w14:schemeClr w14:val="accent1">
                <w14:shade w14:val="88000"/>
                <w14:satMod w14:val="110000"/>
              </w14:schemeClr>
            </w14:solidFill>
            <w14:prstDash w14:val="solid"/>
            <w14:round/>
          </w14:textOutline>
        </w:rPr>
      </w:pPr>
      <w:r w:rsidRPr="002671C3">
        <w:rPr>
          <w:b/>
          <w:spacing w:val="0"/>
          <w:sz w:val="32"/>
          <w:szCs w:val="32"/>
          <w:lang w:val="el-GR"/>
          <w14:textOutline w14:w="5270" w14:cap="flat" w14:cmpd="sng" w14:algn="ctr">
            <w14:solidFill>
              <w14:schemeClr w14:val="accent1">
                <w14:shade w14:val="88000"/>
                <w14:satMod w14:val="110000"/>
              </w14:schemeClr>
            </w14:solidFill>
            <w14:prstDash w14:val="solid"/>
            <w14:round/>
          </w14:textOutline>
        </w:rPr>
        <w:t>«ΕΠΙΣΤΗΜΗ ΚΑΙ ΤΕΧΝΟΛΟΓΙΑ ΥΔΑΤΙΚΩΝ ΠΟΡΩΝ»</w:t>
      </w:r>
    </w:p>
    <w:p w:rsidR="00FF4383" w:rsidRPr="002671C3" w:rsidRDefault="00FF4383" w:rsidP="00E95B43">
      <w:pPr>
        <w:rPr>
          <w:b/>
          <w:color w:val="17365D" w:themeColor="text2" w:themeShade="BF"/>
          <w:sz w:val="32"/>
          <w:szCs w:val="32"/>
        </w:rPr>
      </w:pPr>
    </w:p>
    <w:p w:rsidR="00FA3589" w:rsidRPr="002671C3" w:rsidRDefault="00FA3589" w:rsidP="00E95B43">
      <w:pPr>
        <w:ind w:left="284"/>
        <w:rPr>
          <w:b/>
          <w:color w:val="17365D" w:themeColor="text2" w:themeShade="BF"/>
        </w:rPr>
      </w:pPr>
    </w:p>
    <w:p w:rsidR="00BE3444" w:rsidRPr="002671C3" w:rsidRDefault="00BE3444" w:rsidP="00E95B43">
      <w:pPr>
        <w:ind w:left="284"/>
        <w:rPr>
          <w:b/>
          <w:color w:val="17365D" w:themeColor="text2" w:themeShade="BF"/>
        </w:rPr>
      </w:pPr>
    </w:p>
    <w:p w:rsidR="00BE3444" w:rsidRPr="002671C3" w:rsidRDefault="00BE3444" w:rsidP="00E95B43">
      <w:pPr>
        <w:ind w:left="284"/>
        <w:rPr>
          <w:color w:val="17365D" w:themeColor="text2" w:themeShade="BF"/>
        </w:rPr>
      </w:pPr>
    </w:p>
    <w:p w:rsidR="00BE3444" w:rsidRPr="002671C3" w:rsidRDefault="00BE3444" w:rsidP="00E95B43">
      <w:pPr>
        <w:ind w:left="284"/>
        <w:rPr>
          <w:color w:val="17365D" w:themeColor="text2" w:themeShade="BF"/>
        </w:rPr>
      </w:pPr>
    </w:p>
    <w:p w:rsidR="00BE3444" w:rsidRPr="002671C3" w:rsidRDefault="00BE3444" w:rsidP="00E95B43">
      <w:pPr>
        <w:ind w:left="284"/>
        <w:rPr>
          <w:color w:val="17365D" w:themeColor="text2" w:themeShade="BF"/>
        </w:rPr>
      </w:pPr>
    </w:p>
    <w:p w:rsidR="00BE3444" w:rsidRPr="002671C3" w:rsidRDefault="00BE3444" w:rsidP="00E95B43">
      <w:pPr>
        <w:ind w:left="284"/>
        <w:rPr>
          <w:color w:val="17365D" w:themeColor="text2" w:themeShade="BF"/>
        </w:rPr>
      </w:pPr>
    </w:p>
    <w:p w:rsidR="00BE3444" w:rsidRPr="002671C3" w:rsidRDefault="00BE3444" w:rsidP="00E95B43">
      <w:pPr>
        <w:ind w:left="284"/>
        <w:rPr>
          <w:color w:val="17365D" w:themeColor="text2" w:themeShade="BF"/>
        </w:rPr>
      </w:pPr>
    </w:p>
    <w:p w:rsidR="00BE3444" w:rsidRPr="002671C3" w:rsidRDefault="00BE3444" w:rsidP="00E95B43">
      <w:pPr>
        <w:ind w:left="284"/>
        <w:rPr>
          <w:color w:val="17365D" w:themeColor="text2" w:themeShade="BF"/>
        </w:rPr>
      </w:pPr>
    </w:p>
    <w:p w:rsidR="00BE3444" w:rsidRPr="002671C3" w:rsidRDefault="00BE3444" w:rsidP="00E95B43">
      <w:pPr>
        <w:ind w:left="284"/>
        <w:rPr>
          <w:color w:val="17365D" w:themeColor="text2" w:themeShade="BF"/>
        </w:rPr>
      </w:pPr>
    </w:p>
    <w:p w:rsidR="00BE3444" w:rsidRPr="002671C3" w:rsidRDefault="00BE3444" w:rsidP="00E95B43">
      <w:pPr>
        <w:ind w:left="284"/>
        <w:rPr>
          <w:color w:val="17365D" w:themeColor="text2" w:themeShade="BF"/>
        </w:rPr>
      </w:pPr>
    </w:p>
    <w:p w:rsidR="00BE3444" w:rsidRDefault="00BE3444" w:rsidP="00E95B43">
      <w:pPr>
        <w:ind w:left="284"/>
        <w:rPr>
          <w:color w:val="17365D" w:themeColor="text2" w:themeShade="BF"/>
        </w:rPr>
      </w:pPr>
    </w:p>
    <w:p w:rsidR="002671C3" w:rsidRPr="002671C3" w:rsidRDefault="002671C3" w:rsidP="00E95B43">
      <w:pPr>
        <w:ind w:left="284"/>
        <w:rPr>
          <w:color w:val="17365D" w:themeColor="text2" w:themeShade="BF"/>
        </w:rPr>
      </w:pPr>
    </w:p>
    <w:p w:rsidR="00FA3589" w:rsidRPr="002671C3" w:rsidRDefault="00FA3589" w:rsidP="00E95B43">
      <w:pPr>
        <w:ind w:left="284"/>
        <w:rPr>
          <w:color w:val="17365D" w:themeColor="text2" w:themeShade="BF"/>
        </w:rPr>
      </w:pPr>
    </w:p>
    <w:p w:rsidR="000F4017" w:rsidRDefault="000F4017" w:rsidP="00E95B43">
      <w:pPr>
        <w:ind w:left="284"/>
        <w:jc w:val="center"/>
        <w:rPr>
          <w:rFonts w:asciiTheme="majorHAnsi" w:eastAsiaTheme="majorEastAsia" w:hAnsiTheme="majorHAnsi" w:cstheme="majorBidi"/>
          <w:b/>
          <w:color w:val="17365D" w:themeColor="text2" w:themeShade="BF"/>
          <w:kern w:val="28"/>
          <w:sz w:val="24"/>
          <w:szCs w:val="24"/>
          <w14:textOutline w14:w="5270" w14:cap="flat" w14:cmpd="sng" w14:algn="ctr">
            <w14:solidFill>
              <w14:schemeClr w14:val="accent1">
                <w14:shade w14:val="88000"/>
                <w14:satMod w14:val="110000"/>
              </w14:schemeClr>
            </w14:solidFill>
            <w14:prstDash w14:val="solid"/>
            <w14:round/>
          </w14:textOutline>
        </w:rPr>
      </w:pPr>
      <w:r w:rsidRPr="002671C3">
        <w:rPr>
          <w:rFonts w:asciiTheme="majorHAnsi" w:eastAsiaTheme="majorEastAsia" w:hAnsiTheme="majorHAnsi" w:cstheme="majorBidi"/>
          <w:b/>
          <w:color w:val="17365D" w:themeColor="text2" w:themeShade="BF"/>
          <w:kern w:val="28"/>
          <w:sz w:val="24"/>
          <w:szCs w:val="24"/>
          <w14:textOutline w14:w="5270" w14:cap="flat" w14:cmpd="sng" w14:algn="ctr">
            <w14:solidFill>
              <w14:schemeClr w14:val="accent1">
                <w14:shade w14:val="88000"/>
                <w14:satMod w14:val="110000"/>
              </w14:schemeClr>
            </w14:solidFill>
            <w14:prstDash w14:val="solid"/>
            <w14:round/>
          </w14:textOutline>
        </w:rPr>
        <w:t>ΑΘΗΝΑ,  ΑΠΡΙΛΙΟΣ  2018</w:t>
      </w:r>
    </w:p>
    <w:p w:rsidR="004775FA" w:rsidRDefault="004775FA" w:rsidP="00E95B43">
      <w:pPr>
        <w:ind w:left="284"/>
        <w:jc w:val="center"/>
        <w:rPr>
          <w:rFonts w:asciiTheme="majorHAnsi" w:eastAsiaTheme="majorEastAsia" w:hAnsiTheme="majorHAnsi" w:cstheme="majorBidi"/>
          <w:b/>
          <w:color w:val="17365D" w:themeColor="text2" w:themeShade="BF"/>
          <w:kern w:val="28"/>
          <w:sz w:val="24"/>
          <w:szCs w:val="24"/>
          <w14:textOutline w14:w="5270" w14:cap="flat" w14:cmpd="sng" w14:algn="ctr">
            <w14:solidFill>
              <w14:schemeClr w14:val="accent1">
                <w14:shade w14:val="88000"/>
                <w14:satMod w14:val="110000"/>
              </w14:schemeClr>
            </w14:solidFill>
            <w14:prstDash w14:val="solid"/>
            <w14:round/>
          </w14:textOutline>
        </w:rPr>
      </w:pPr>
    </w:p>
    <w:p w:rsidR="004775FA" w:rsidRDefault="004775FA" w:rsidP="00E95B43">
      <w:pPr>
        <w:ind w:left="284"/>
        <w:jc w:val="center"/>
        <w:rPr>
          <w:rFonts w:asciiTheme="majorHAnsi" w:eastAsiaTheme="majorEastAsia" w:hAnsiTheme="majorHAnsi" w:cstheme="majorBidi"/>
          <w:b/>
          <w:color w:val="17365D" w:themeColor="text2" w:themeShade="BF"/>
          <w:kern w:val="28"/>
          <w:sz w:val="24"/>
          <w:szCs w:val="24"/>
          <w14:textOutline w14:w="5270" w14:cap="flat" w14:cmpd="sng" w14:algn="ctr">
            <w14:solidFill>
              <w14:schemeClr w14:val="accent1">
                <w14:shade w14:val="88000"/>
                <w14:satMod w14:val="110000"/>
              </w14:schemeClr>
            </w14:solidFill>
            <w14:prstDash w14:val="solid"/>
            <w14:round/>
          </w14:textOutline>
        </w:rPr>
      </w:pPr>
    </w:p>
    <w:p w:rsidR="004775FA" w:rsidRDefault="004775FA" w:rsidP="00E95B43">
      <w:pPr>
        <w:ind w:left="284"/>
        <w:jc w:val="center"/>
        <w:rPr>
          <w:rFonts w:asciiTheme="majorHAnsi" w:eastAsiaTheme="majorEastAsia" w:hAnsiTheme="majorHAnsi" w:cstheme="majorBidi"/>
          <w:b/>
          <w:color w:val="17365D" w:themeColor="text2" w:themeShade="BF"/>
          <w:kern w:val="28"/>
          <w:sz w:val="24"/>
          <w:szCs w:val="24"/>
          <w14:textOutline w14:w="5270" w14:cap="flat" w14:cmpd="sng" w14:algn="ctr">
            <w14:solidFill>
              <w14:schemeClr w14:val="accent1">
                <w14:shade w14:val="88000"/>
                <w14:satMod w14:val="110000"/>
              </w14:schemeClr>
            </w14:solidFill>
            <w14:prstDash w14:val="solid"/>
            <w14:round/>
          </w14:textOutline>
        </w:rPr>
      </w:pPr>
    </w:p>
    <w:p w:rsidR="004775FA" w:rsidRDefault="004775FA" w:rsidP="00E95B43">
      <w:pPr>
        <w:ind w:left="284"/>
        <w:jc w:val="center"/>
        <w:rPr>
          <w:rFonts w:asciiTheme="majorHAnsi" w:eastAsiaTheme="majorEastAsia" w:hAnsiTheme="majorHAnsi" w:cstheme="majorBidi"/>
          <w:b/>
          <w:color w:val="17365D" w:themeColor="text2" w:themeShade="BF"/>
          <w:kern w:val="28"/>
          <w:sz w:val="24"/>
          <w:szCs w:val="24"/>
          <w14:textOutline w14:w="5270" w14:cap="flat" w14:cmpd="sng" w14:algn="ctr">
            <w14:solidFill>
              <w14:schemeClr w14:val="accent1">
                <w14:shade w14:val="88000"/>
                <w14:satMod w14:val="110000"/>
              </w14:schemeClr>
            </w14:solidFill>
            <w14:prstDash w14:val="solid"/>
            <w14:round/>
          </w14:textOutline>
        </w:rPr>
      </w:pPr>
    </w:p>
    <w:p w:rsidR="004775FA" w:rsidRDefault="004775FA" w:rsidP="00E95B43">
      <w:pPr>
        <w:ind w:left="284"/>
        <w:jc w:val="center"/>
        <w:rPr>
          <w:rFonts w:asciiTheme="majorHAnsi" w:eastAsiaTheme="majorEastAsia" w:hAnsiTheme="majorHAnsi" w:cstheme="majorBidi"/>
          <w:b/>
          <w:color w:val="17365D" w:themeColor="text2" w:themeShade="BF"/>
          <w:kern w:val="28"/>
          <w:sz w:val="24"/>
          <w:szCs w:val="24"/>
          <w14:textOutline w14:w="5270" w14:cap="flat" w14:cmpd="sng" w14:algn="ctr">
            <w14:solidFill>
              <w14:schemeClr w14:val="accent1">
                <w14:shade w14:val="88000"/>
                <w14:satMod w14:val="110000"/>
              </w14:schemeClr>
            </w14:solidFill>
            <w14:prstDash w14:val="solid"/>
            <w14:round/>
          </w14:textOutline>
        </w:rPr>
      </w:pPr>
    </w:p>
    <w:p w:rsidR="004775FA" w:rsidRPr="00EB671A" w:rsidRDefault="004775FA" w:rsidP="00E95B43">
      <w:pPr>
        <w:ind w:left="284"/>
        <w:jc w:val="center"/>
        <w:rPr>
          <w:rFonts w:asciiTheme="majorHAnsi" w:eastAsiaTheme="majorEastAsia" w:hAnsiTheme="majorHAnsi" w:cstheme="majorBidi"/>
          <w:b/>
          <w:color w:val="002060"/>
          <w:kern w:val="28"/>
          <w:sz w:val="24"/>
          <w:szCs w:val="24"/>
          <w14:textOutline w14:w="5270" w14:cap="flat" w14:cmpd="sng" w14:algn="ctr">
            <w14:solidFill>
              <w14:schemeClr w14:val="accent1">
                <w14:shade w14:val="88000"/>
                <w14:satMod w14:val="110000"/>
              </w14:schemeClr>
            </w14:solidFill>
            <w14:prstDash w14:val="solid"/>
            <w14:round/>
          </w14:textOutline>
        </w:rPr>
      </w:pPr>
    </w:p>
    <w:p w:rsidR="00FA3589" w:rsidRPr="002671C3" w:rsidRDefault="00FA3589" w:rsidP="00E95B43">
      <w:pPr>
        <w:ind w:left="284"/>
        <w:rPr>
          <w:color w:val="17365D" w:themeColor="text2" w:themeShade="BF"/>
        </w:rPr>
      </w:pPr>
    </w:p>
    <w:p w:rsidR="00FA3589" w:rsidRPr="002671C3" w:rsidRDefault="00FA3589" w:rsidP="00E95B43">
      <w:pPr>
        <w:ind w:left="284"/>
        <w:rPr>
          <w:color w:val="17365D" w:themeColor="text2" w:themeShade="BF"/>
        </w:rPr>
      </w:pPr>
    </w:p>
    <w:p w:rsidR="00FA3589" w:rsidRPr="002671C3" w:rsidRDefault="00FA3589" w:rsidP="00E95B43">
      <w:pPr>
        <w:ind w:left="284"/>
        <w:jc w:val="center"/>
        <w:rPr>
          <w:color w:val="17365D" w:themeColor="text2" w:themeShade="BF"/>
        </w:rPr>
      </w:pPr>
      <w:r w:rsidRPr="002671C3">
        <w:rPr>
          <w:b/>
          <w:color w:val="17365D" w:themeColor="text2" w:themeShade="BF"/>
        </w:rPr>
        <w:t>ΠΕΡΙΕΧΟΜΕΝΑ</w:t>
      </w:r>
    </w:p>
    <w:p w:rsidR="00FA3589" w:rsidRPr="002671C3" w:rsidRDefault="00FA3589" w:rsidP="00E95B43">
      <w:pPr>
        <w:ind w:left="284"/>
        <w:rPr>
          <w:color w:val="17365D" w:themeColor="text2" w:themeShade="BF"/>
        </w:rPr>
      </w:pPr>
    </w:p>
    <w:sdt>
      <w:sdtPr>
        <w:rPr>
          <w:rFonts w:ascii="Tahoma" w:eastAsiaTheme="minorHAnsi" w:hAnsi="Tahoma" w:cs="Tahoma"/>
          <w:color w:val="17365D" w:themeColor="text2" w:themeShade="BF"/>
          <w:sz w:val="20"/>
          <w:szCs w:val="20"/>
          <w:lang w:eastAsia="en-US"/>
        </w:rPr>
        <w:id w:val="288492027"/>
        <w:docPartObj>
          <w:docPartGallery w:val="Table of Contents"/>
          <w:docPartUnique/>
        </w:docPartObj>
      </w:sdtPr>
      <w:sdtEndPr>
        <w:rPr>
          <w:b/>
          <w:bCs/>
          <w:sz w:val="22"/>
          <w:szCs w:val="22"/>
        </w:rPr>
      </w:sdtEndPr>
      <w:sdtContent>
        <w:p w:rsidR="006C16A9" w:rsidRPr="002671C3" w:rsidRDefault="006C16A9" w:rsidP="00E95B43">
          <w:pPr>
            <w:pStyle w:val="TOCHeading"/>
            <w:spacing w:before="0" w:line="240" w:lineRule="auto"/>
            <w:rPr>
              <w:rFonts w:ascii="Tahoma" w:hAnsi="Tahoma" w:cs="Tahoma"/>
              <w:color w:val="17365D" w:themeColor="text2" w:themeShade="BF"/>
              <w:sz w:val="20"/>
              <w:szCs w:val="20"/>
            </w:rPr>
          </w:pPr>
        </w:p>
        <w:p w:rsidR="00FF20A2" w:rsidRDefault="006C16A9">
          <w:pPr>
            <w:pStyle w:val="TOC1"/>
            <w:rPr>
              <w:rFonts w:asciiTheme="minorHAnsi" w:eastAsiaTheme="minorEastAsia" w:hAnsiTheme="minorHAnsi" w:cstheme="minorBidi"/>
              <w:noProof/>
              <w:lang w:val="en-US"/>
            </w:rPr>
          </w:pPr>
          <w:r w:rsidRPr="002671C3">
            <w:rPr>
              <w:sz w:val="20"/>
              <w:szCs w:val="20"/>
            </w:rPr>
            <w:fldChar w:fldCharType="begin"/>
          </w:r>
          <w:r w:rsidRPr="002671C3">
            <w:rPr>
              <w:sz w:val="20"/>
              <w:szCs w:val="20"/>
            </w:rPr>
            <w:instrText xml:space="preserve"> TOC \o "1-3" \h \z \u </w:instrText>
          </w:r>
          <w:r w:rsidRPr="002671C3">
            <w:rPr>
              <w:sz w:val="20"/>
              <w:szCs w:val="20"/>
            </w:rPr>
            <w:fldChar w:fldCharType="separate"/>
          </w:r>
          <w:hyperlink w:anchor="_Toc512330354" w:history="1">
            <w:r w:rsidR="00FF20A2" w:rsidRPr="006E3CB2">
              <w:rPr>
                <w:rStyle w:val="Hyperlink"/>
                <w:noProof/>
                <w:lang w:val="en-US" w:bidi="hi-IN"/>
              </w:rPr>
              <w:t>A</w:t>
            </w:r>
            <w:r w:rsidR="00FF20A2" w:rsidRPr="006E3CB2">
              <w:rPr>
                <w:rStyle w:val="Hyperlink"/>
                <w:noProof/>
                <w:lang w:bidi="hi-IN"/>
              </w:rPr>
              <w:t xml:space="preserve">. </w:t>
            </w:r>
            <w:r w:rsidR="00FF20A2">
              <w:rPr>
                <w:rFonts w:asciiTheme="minorHAnsi" w:eastAsiaTheme="minorEastAsia" w:hAnsiTheme="minorHAnsi" w:cstheme="minorBidi"/>
                <w:noProof/>
                <w:lang w:val="en-US"/>
              </w:rPr>
              <w:tab/>
            </w:r>
            <w:r w:rsidR="00FF20A2" w:rsidRPr="006E3CB2">
              <w:rPr>
                <w:rStyle w:val="Hyperlink"/>
                <w:noProof/>
                <w:lang w:val="en-US" w:bidi="hi-IN"/>
              </w:rPr>
              <w:t>ΜΕΛΕΤΗ ΣΚΟΠΙΜΟΤΗΤΑΣ</w:t>
            </w:r>
            <w:r w:rsidR="00FF20A2">
              <w:rPr>
                <w:noProof/>
                <w:webHidden/>
              </w:rPr>
              <w:tab/>
            </w:r>
            <w:r w:rsidR="00FF20A2">
              <w:rPr>
                <w:noProof/>
                <w:webHidden/>
              </w:rPr>
              <w:fldChar w:fldCharType="begin"/>
            </w:r>
            <w:r w:rsidR="00FF20A2">
              <w:rPr>
                <w:noProof/>
                <w:webHidden/>
              </w:rPr>
              <w:instrText xml:space="preserve"> PAGEREF _Toc512330354 \h </w:instrText>
            </w:r>
            <w:r w:rsidR="00FF20A2">
              <w:rPr>
                <w:noProof/>
                <w:webHidden/>
              </w:rPr>
            </w:r>
            <w:r w:rsidR="00FF20A2">
              <w:rPr>
                <w:noProof/>
                <w:webHidden/>
              </w:rPr>
              <w:fldChar w:fldCharType="separate"/>
            </w:r>
            <w:r w:rsidR="00FF20A2">
              <w:rPr>
                <w:noProof/>
                <w:webHidden/>
              </w:rPr>
              <w:t>4</w:t>
            </w:r>
            <w:r w:rsidR="00FF20A2">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55" w:history="1">
            <w:r w:rsidRPr="006E3CB2">
              <w:rPr>
                <w:rStyle w:val="Hyperlink"/>
                <w:noProof/>
                <w:lang w:bidi="hi-IN"/>
              </w:rPr>
              <w:t xml:space="preserve">Α.1 </w:t>
            </w:r>
            <w:r>
              <w:rPr>
                <w:rFonts w:asciiTheme="minorHAnsi" w:eastAsiaTheme="minorEastAsia" w:hAnsiTheme="minorHAnsi" w:cstheme="minorBidi"/>
                <w:noProof/>
                <w:lang w:val="en-US"/>
              </w:rPr>
              <w:tab/>
            </w:r>
            <w:r w:rsidRPr="006E3CB2">
              <w:rPr>
                <w:rStyle w:val="Hyperlink"/>
                <w:noProof/>
                <w:lang w:bidi="hi-IN"/>
              </w:rPr>
              <w:t>Αναγκαιότητα και σημασία του Διατμηματικού Προγράμματος Μεταπτυχιακών Σπουδών (ΔΠΜΣ) «Επιστήμη και Τεχνολογία Υδατικών Πόρων»  και περιγραφή των στόχων του</w:t>
            </w:r>
            <w:r>
              <w:rPr>
                <w:noProof/>
                <w:webHidden/>
              </w:rPr>
              <w:tab/>
            </w:r>
            <w:r>
              <w:rPr>
                <w:noProof/>
                <w:webHidden/>
              </w:rPr>
              <w:fldChar w:fldCharType="begin"/>
            </w:r>
            <w:r>
              <w:rPr>
                <w:noProof/>
                <w:webHidden/>
              </w:rPr>
              <w:instrText xml:space="preserve"> PAGEREF _Toc512330355 \h </w:instrText>
            </w:r>
            <w:r>
              <w:rPr>
                <w:noProof/>
                <w:webHidden/>
              </w:rPr>
            </w:r>
            <w:r>
              <w:rPr>
                <w:noProof/>
                <w:webHidden/>
              </w:rPr>
              <w:fldChar w:fldCharType="separate"/>
            </w:r>
            <w:r>
              <w:rPr>
                <w:noProof/>
                <w:webHidden/>
              </w:rPr>
              <w:t>4</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56" w:history="1">
            <w:r w:rsidRPr="006E3CB2">
              <w:rPr>
                <w:rStyle w:val="Hyperlink"/>
                <w:noProof/>
                <w:lang w:bidi="hi-IN"/>
              </w:rPr>
              <w:t xml:space="preserve">Α.2 </w:t>
            </w:r>
            <w:r>
              <w:rPr>
                <w:rFonts w:asciiTheme="minorHAnsi" w:eastAsiaTheme="minorEastAsia" w:hAnsiTheme="minorHAnsi" w:cstheme="minorBidi"/>
                <w:noProof/>
                <w:lang w:val="en-US"/>
              </w:rPr>
              <w:tab/>
            </w:r>
            <w:r w:rsidRPr="006E3CB2">
              <w:rPr>
                <w:rStyle w:val="Hyperlink"/>
                <w:noProof/>
                <w:lang w:bidi="hi-IN"/>
              </w:rPr>
              <w:t>Συνάφεια του ΔΠΜΣ με το αντικείμενο του πρώτου κύκλου σπουδών</w:t>
            </w:r>
            <w:r>
              <w:rPr>
                <w:noProof/>
                <w:webHidden/>
              </w:rPr>
              <w:tab/>
            </w:r>
            <w:r>
              <w:rPr>
                <w:noProof/>
                <w:webHidden/>
              </w:rPr>
              <w:fldChar w:fldCharType="begin"/>
            </w:r>
            <w:r>
              <w:rPr>
                <w:noProof/>
                <w:webHidden/>
              </w:rPr>
              <w:instrText xml:space="preserve"> PAGEREF _Toc512330356 \h </w:instrText>
            </w:r>
            <w:r>
              <w:rPr>
                <w:noProof/>
                <w:webHidden/>
              </w:rPr>
            </w:r>
            <w:r>
              <w:rPr>
                <w:noProof/>
                <w:webHidden/>
              </w:rPr>
              <w:fldChar w:fldCharType="separate"/>
            </w:r>
            <w:r>
              <w:rPr>
                <w:noProof/>
                <w:webHidden/>
              </w:rPr>
              <w:t>6</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57" w:history="1">
            <w:r w:rsidRPr="006E3CB2">
              <w:rPr>
                <w:rStyle w:val="Hyperlink"/>
                <w:noProof/>
                <w:lang w:bidi="hi-IN"/>
              </w:rPr>
              <w:t xml:space="preserve">Α.3 </w:t>
            </w:r>
            <w:r>
              <w:rPr>
                <w:rFonts w:asciiTheme="minorHAnsi" w:eastAsiaTheme="minorEastAsia" w:hAnsiTheme="minorHAnsi" w:cstheme="minorBidi"/>
                <w:noProof/>
                <w:lang w:val="en-US"/>
              </w:rPr>
              <w:tab/>
            </w:r>
            <w:r w:rsidRPr="006E3CB2">
              <w:rPr>
                <w:rStyle w:val="Hyperlink"/>
                <w:noProof/>
                <w:lang w:bidi="hi-IN"/>
              </w:rPr>
              <w:t>Επιστημονική επάρκεια των διδασκόντων/ουσών</w:t>
            </w:r>
            <w:r>
              <w:rPr>
                <w:noProof/>
                <w:webHidden/>
              </w:rPr>
              <w:tab/>
            </w:r>
            <w:r>
              <w:rPr>
                <w:noProof/>
                <w:webHidden/>
              </w:rPr>
              <w:fldChar w:fldCharType="begin"/>
            </w:r>
            <w:r>
              <w:rPr>
                <w:noProof/>
                <w:webHidden/>
              </w:rPr>
              <w:instrText xml:space="preserve"> PAGEREF _Toc512330357 \h </w:instrText>
            </w:r>
            <w:r>
              <w:rPr>
                <w:noProof/>
                <w:webHidden/>
              </w:rPr>
            </w:r>
            <w:r>
              <w:rPr>
                <w:noProof/>
                <w:webHidden/>
              </w:rPr>
              <w:fldChar w:fldCharType="separate"/>
            </w:r>
            <w:r>
              <w:rPr>
                <w:noProof/>
                <w:webHidden/>
              </w:rPr>
              <w:t>7</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58" w:history="1">
            <w:r w:rsidRPr="006E3CB2">
              <w:rPr>
                <w:rStyle w:val="Hyperlink"/>
                <w:noProof/>
                <w:lang w:bidi="hi-IN"/>
              </w:rPr>
              <w:t xml:space="preserve">Α.4 </w:t>
            </w:r>
            <w:r>
              <w:rPr>
                <w:rFonts w:asciiTheme="minorHAnsi" w:eastAsiaTheme="minorEastAsia" w:hAnsiTheme="minorHAnsi" w:cstheme="minorBidi"/>
                <w:noProof/>
                <w:lang w:val="en-US"/>
              </w:rPr>
              <w:tab/>
            </w:r>
            <w:r w:rsidRPr="006E3CB2">
              <w:rPr>
                <w:rStyle w:val="Hyperlink"/>
                <w:noProof/>
                <w:lang w:bidi="hi-IN"/>
              </w:rPr>
              <w:t>Κριτήρια και διαδικασία αξιολόγησης</w:t>
            </w:r>
            <w:r>
              <w:rPr>
                <w:noProof/>
                <w:webHidden/>
              </w:rPr>
              <w:tab/>
            </w:r>
            <w:r>
              <w:rPr>
                <w:noProof/>
                <w:webHidden/>
              </w:rPr>
              <w:fldChar w:fldCharType="begin"/>
            </w:r>
            <w:r>
              <w:rPr>
                <w:noProof/>
                <w:webHidden/>
              </w:rPr>
              <w:instrText xml:space="preserve"> PAGEREF _Toc512330358 \h </w:instrText>
            </w:r>
            <w:r>
              <w:rPr>
                <w:noProof/>
                <w:webHidden/>
              </w:rPr>
            </w:r>
            <w:r>
              <w:rPr>
                <w:noProof/>
                <w:webHidden/>
              </w:rPr>
              <w:fldChar w:fldCharType="separate"/>
            </w:r>
            <w:r>
              <w:rPr>
                <w:noProof/>
                <w:webHidden/>
              </w:rPr>
              <w:t>8</w:t>
            </w:r>
            <w:r>
              <w:rPr>
                <w:noProof/>
                <w:webHidden/>
              </w:rPr>
              <w:fldChar w:fldCharType="end"/>
            </w:r>
          </w:hyperlink>
        </w:p>
        <w:p w:rsidR="00FF20A2" w:rsidRDefault="00FF20A2">
          <w:pPr>
            <w:pStyle w:val="TOC1"/>
            <w:rPr>
              <w:rFonts w:asciiTheme="minorHAnsi" w:eastAsiaTheme="minorEastAsia" w:hAnsiTheme="minorHAnsi" w:cstheme="minorBidi"/>
              <w:noProof/>
              <w:lang w:val="en-US"/>
            </w:rPr>
          </w:pPr>
          <w:hyperlink w:anchor="_Toc512330359" w:history="1">
            <w:r w:rsidRPr="006E3CB2">
              <w:rPr>
                <w:rStyle w:val="Hyperlink"/>
                <w:noProof/>
                <w:lang w:bidi="hi-IN"/>
              </w:rPr>
              <w:t xml:space="preserve">Β. </w:t>
            </w:r>
            <w:r>
              <w:rPr>
                <w:rFonts w:asciiTheme="minorHAnsi" w:eastAsiaTheme="minorEastAsia" w:hAnsiTheme="minorHAnsi" w:cstheme="minorBidi"/>
                <w:noProof/>
                <w:lang w:val="en-US"/>
              </w:rPr>
              <w:tab/>
            </w:r>
            <w:r w:rsidRPr="006E3CB2">
              <w:rPr>
                <w:rStyle w:val="Hyperlink"/>
                <w:noProof/>
                <w:lang w:bidi="hi-IN"/>
              </w:rPr>
              <w:t>ΑΝΑΛΥΤΙΚΟΣ ΠΡΟΫΠΟΛΟΓΙΣΜΟΣ ΛΕΙΤΟΥΡΓΙΑΣ ΚΑΤ’ ΕΤΟΣ ΚΑΙ ΓΙΑ ΠΕΝΤΕ (5) ΣΥΝΕΧΗ ΕΤΗ</w:t>
            </w:r>
            <w:r>
              <w:rPr>
                <w:noProof/>
                <w:webHidden/>
              </w:rPr>
              <w:tab/>
            </w:r>
            <w:r>
              <w:rPr>
                <w:noProof/>
                <w:webHidden/>
              </w:rPr>
              <w:fldChar w:fldCharType="begin"/>
            </w:r>
            <w:r>
              <w:rPr>
                <w:noProof/>
                <w:webHidden/>
              </w:rPr>
              <w:instrText xml:space="preserve"> PAGEREF _Toc512330359 \h </w:instrText>
            </w:r>
            <w:r>
              <w:rPr>
                <w:noProof/>
                <w:webHidden/>
              </w:rPr>
            </w:r>
            <w:r>
              <w:rPr>
                <w:noProof/>
                <w:webHidden/>
              </w:rPr>
              <w:fldChar w:fldCharType="separate"/>
            </w:r>
            <w:r>
              <w:rPr>
                <w:noProof/>
                <w:webHidden/>
              </w:rPr>
              <w:t>9</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60" w:history="1">
            <w:r w:rsidRPr="006E3CB2">
              <w:rPr>
                <w:rStyle w:val="Hyperlink"/>
                <w:noProof/>
                <w:lang w:bidi="hi-IN"/>
              </w:rPr>
              <w:t xml:space="preserve">Β.1 </w:t>
            </w:r>
            <w:r>
              <w:rPr>
                <w:rFonts w:asciiTheme="minorHAnsi" w:eastAsiaTheme="minorEastAsia" w:hAnsiTheme="minorHAnsi" w:cstheme="minorBidi"/>
                <w:noProof/>
                <w:lang w:val="en-US"/>
              </w:rPr>
              <w:tab/>
            </w:r>
            <w:r w:rsidRPr="006E3CB2">
              <w:rPr>
                <w:rStyle w:val="Hyperlink"/>
                <w:noProof/>
                <w:lang w:bidi="hi-IN"/>
              </w:rPr>
              <w:t>Αναλυτικός προϋπολογισμός λειτουργίας για το ακαδημαϊκό έτος 2018-2019</w:t>
            </w:r>
            <w:r>
              <w:rPr>
                <w:noProof/>
                <w:webHidden/>
              </w:rPr>
              <w:tab/>
            </w:r>
            <w:r>
              <w:rPr>
                <w:noProof/>
                <w:webHidden/>
              </w:rPr>
              <w:fldChar w:fldCharType="begin"/>
            </w:r>
            <w:r>
              <w:rPr>
                <w:noProof/>
                <w:webHidden/>
              </w:rPr>
              <w:instrText xml:space="preserve"> PAGEREF _Toc512330360 \h </w:instrText>
            </w:r>
            <w:r>
              <w:rPr>
                <w:noProof/>
                <w:webHidden/>
              </w:rPr>
            </w:r>
            <w:r>
              <w:rPr>
                <w:noProof/>
                <w:webHidden/>
              </w:rPr>
              <w:fldChar w:fldCharType="separate"/>
            </w:r>
            <w:r>
              <w:rPr>
                <w:noProof/>
                <w:webHidden/>
              </w:rPr>
              <w:t>9</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61" w:history="1">
            <w:r w:rsidRPr="006E3CB2">
              <w:rPr>
                <w:rStyle w:val="Hyperlink"/>
                <w:noProof/>
                <w:lang w:bidi="hi-IN"/>
              </w:rPr>
              <w:t xml:space="preserve">Β.2 </w:t>
            </w:r>
            <w:r>
              <w:rPr>
                <w:rFonts w:asciiTheme="minorHAnsi" w:eastAsiaTheme="minorEastAsia" w:hAnsiTheme="minorHAnsi" w:cstheme="minorBidi"/>
                <w:noProof/>
                <w:lang w:val="en-US"/>
              </w:rPr>
              <w:tab/>
            </w:r>
            <w:r w:rsidRPr="006E3CB2">
              <w:rPr>
                <w:rStyle w:val="Hyperlink"/>
                <w:noProof/>
                <w:lang w:bidi="hi-IN"/>
              </w:rPr>
              <w:t>Τέλη φοίτησης</w:t>
            </w:r>
            <w:r>
              <w:rPr>
                <w:noProof/>
                <w:webHidden/>
              </w:rPr>
              <w:tab/>
            </w:r>
            <w:r>
              <w:rPr>
                <w:noProof/>
                <w:webHidden/>
              </w:rPr>
              <w:fldChar w:fldCharType="begin"/>
            </w:r>
            <w:r>
              <w:rPr>
                <w:noProof/>
                <w:webHidden/>
              </w:rPr>
              <w:instrText xml:space="preserve"> PAGEREF _Toc512330361 \h </w:instrText>
            </w:r>
            <w:r>
              <w:rPr>
                <w:noProof/>
                <w:webHidden/>
              </w:rPr>
            </w:r>
            <w:r>
              <w:rPr>
                <w:noProof/>
                <w:webHidden/>
              </w:rPr>
              <w:fldChar w:fldCharType="separate"/>
            </w:r>
            <w:r>
              <w:rPr>
                <w:noProof/>
                <w:webHidden/>
              </w:rPr>
              <w:t>10</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62" w:history="1">
            <w:r w:rsidRPr="006E3CB2">
              <w:rPr>
                <w:rStyle w:val="Hyperlink"/>
                <w:noProof/>
                <w:lang w:bidi="hi-IN"/>
              </w:rPr>
              <w:t xml:space="preserve">Β.3 </w:t>
            </w:r>
            <w:r>
              <w:rPr>
                <w:rFonts w:asciiTheme="minorHAnsi" w:eastAsiaTheme="minorEastAsia" w:hAnsiTheme="minorHAnsi" w:cstheme="minorBidi"/>
                <w:noProof/>
                <w:lang w:val="en-US"/>
              </w:rPr>
              <w:tab/>
            </w:r>
            <w:r w:rsidRPr="006E3CB2">
              <w:rPr>
                <w:rStyle w:val="Hyperlink"/>
                <w:noProof/>
                <w:lang w:bidi="hi-IN"/>
              </w:rPr>
              <w:t>Αναλυτικός Προϋπολογισμός  του ΔΠΜΣ κατ’ έτος και για πέντε (5) συνεχή έτη</w:t>
            </w:r>
            <w:r>
              <w:rPr>
                <w:noProof/>
                <w:webHidden/>
              </w:rPr>
              <w:tab/>
            </w:r>
            <w:r>
              <w:rPr>
                <w:noProof/>
                <w:webHidden/>
              </w:rPr>
              <w:fldChar w:fldCharType="begin"/>
            </w:r>
            <w:r>
              <w:rPr>
                <w:noProof/>
                <w:webHidden/>
              </w:rPr>
              <w:instrText xml:space="preserve"> PAGEREF _Toc512330362 \h </w:instrText>
            </w:r>
            <w:r>
              <w:rPr>
                <w:noProof/>
                <w:webHidden/>
              </w:rPr>
            </w:r>
            <w:r>
              <w:rPr>
                <w:noProof/>
                <w:webHidden/>
              </w:rPr>
              <w:fldChar w:fldCharType="separate"/>
            </w:r>
            <w:r>
              <w:rPr>
                <w:noProof/>
                <w:webHidden/>
              </w:rPr>
              <w:t>11</w:t>
            </w:r>
            <w:r>
              <w:rPr>
                <w:noProof/>
                <w:webHidden/>
              </w:rPr>
              <w:fldChar w:fldCharType="end"/>
            </w:r>
          </w:hyperlink>
        </w:p>
        <w:p w:rsidR="00FF20A2" w:rsidRDefault="00FF20A2">
          <w:pPr>
            <w:pStyle w:val="TOC1"/>
            <w:rPr>
              <w:rFonts w:asciiTheme="minorHAnsi" w:eastAsiaTheme="minorEastAsia" w:hAnsiTheme="minorHAnsi" w:cstheme="minorBidi"/>
              <w:noProof/>
              <w:lang w:val="en-US"/>
            </w:rPr>
          </w:pPr>
          <w:hyperlink w:anchor="_Toc512330363" w:history="1">
            <w:r w:rsidRPr="006E3CB2">
              <w:rPr>
                <w:rStyle w:val="Hyperlink"/>
                <w:noProof/>
                <w:lang w:bidi="hi-IN"/>
              </w:rPr>
              <w:t>Γ. ΕΚΘΕΣΗ ΒΙΟΣΙΜΩΤΗΤΑΣ ΚΑΙ ΥΠΑΡΞΗΣ ΒΑΣΙΚΗΣ ΥΠΟΔΟΜΗΣ ΚΑΙ ΑΝΑΓΚΑΙΟΥ ΕΞΟΠΛΙΣΜΟΥ</w:t>
            </w:r>
            <w:r>
              <w:rPr>
                <w:noProof/>
                <w:webHidden/>
              </w:rPr>
              <w:tab/>
            </w:r>
            <w:r>
              <w:rPr>
                <w:noProof/>
                <w:webHidden/>
              </w:rPr>
              <w:fldChar w:fldCharType="begin"/>
            </w:r>
            <w:r>
              <w:rPr>
                <w:noProof/>
                <w:webHidden/>
              </w:rPr>
              <w:instrText xml:space="preserve"> PAGEREF _Toc512330363 \h </w:instrText>
            </w:r>
            <w:r>
              <w:rPr>
                <w:noProof/>
                <w:webHidden/>
              </w:rPr>
            </w:r>
            <w:r>
              <w:rPr>
                <w:noProof/>
                <w:webHidden/>
              </w:rPr>
              <w:fldChar w:fldCharType="separate"/>
            </w:r>
            <w:r>
              <w:rPr>
                <w:noProof/>
                <w:webHidden/>
              </w:rPr>
              <w:t>11</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64" w:history="1">
            <w:r w:rsidRPr="006E3CB2">
              <w:rPr>
                <w:rStyle w:val="Hyperlink"/>
                <w:noProof/>
                <w:lang w:bidi="hi-IN"/>
              </w:rPr>
              <w:t>Γ.1.1</w:t>
            </w:r>
            <w:r>
              <w:rPr>
                <w:rFonts w:asciiTheme="minorHAnsi" w:eastAsiaTheme="minorEastAsia" w:hAnsiTheme="minorHAnsi" w:cstheme="minorBidi"/>
                <w:noProof/>
                <w:lang w:val="en-US"/>
              </w:rPr>
              <w:tab/>
            </w:r>
            <w:r w:rsidRPr="006E3CB2">
              <w:rPr>
                <w:rStyle w:val="Hyperlink"/>
                <w:noProof/>
                <w:lang w:bidi="hi-IN"/>
              </w:rPr>
              <w:t>Αναγραφή των Προγραμμάτων Μεταπτυχιακών Σπουδών (ΔΠΜΣ) που οργανώνονται από το Τμήμα (τίτλος, συνεργαζόμενα Τμήματα/Ιδρύματα αν υπάρχουν, διάρκεια, ιστοσελίδα κλπ.)</w:t>
            </w:r>
            <w:r>
              <w:rPr>
                <w:noProof/>
                <w:webHidden/>
              </w:rPr>
              <w:tab/>
            </w:r>
            <w:r>
              <w:rPr>
                <w:noProof/>
                <w:webHidden/>
              </w:rPr>
              <w:fldChar w:fldCharType="begin"/>
            </w:r>
            <w:r>
              <w:rPr>
                <w:noProof/>
                <w:webHidden/>
              </w:rPr>
              <w:instrText xml:space="preserve"> PAGEREF _Toc512330364 \h </w:instrText>
            </w:r>
            <w:r>
              <w:rPr>
                <w:noProof/>
                <w:webHidden/>
              </w:rPr>
            </w:r>
            <w:r>
              <w:rPr>
                <w:noProof/>
                <w:webHidden/>
              </w:rPr>
              <w:fldChar w:fldCharType="separate"/>
            </w:r>
            <w:r>
              <w:rPr>
                <w:noProof/>
                <w:webHidden/>
              </w:rPr>
              <w:t>11</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65" w:history="1">
            <w:r w:rsidRPr="006E3CB2">
              <w:rPr>
                <w:rStyle w:val="Hyperlink"/>
                <w:noProof/>
                <w:lang w:bidi="hi-IN"/>
              </w:rPr>
              <w:t>Γ.1.2 Αιτιολόγηση της διαθεσιμότητας/ύπαρξης των υποδομών και του αναγκαίου εξοπλισμού για τη λειτουργία του προγράμματος</w:t>
            </w:r>
            <w:r>
              <w:rPr>
                <w:noProof/>
                <w:webHidden/>
              </w:rPr>
              <w:tab/>
            </w:r>
            <w:r>
              <w:rPr>
                <w:noProof/>
                <w:webHidden/>
              </w:rPr>
              <w:fldChar w:fldCharType="begin"/>
            </w:r>
            <w:r>
              <w:rPr>
                <w:noProof/>
                <w:webHidden/>
              </w:rPr>
              <w:instrText xml:space="preserve"> PAGEREF _Toc512330365 \h </w:instrText>
            </w:r>
            <w:r>
              <w:rPr>
                <w:noProof/>
                <w:webHidden/>
              </w:rPr>
            </w:r>
            <w:r>
              <w:rPr>
                <w:noProof/>
                <w:webHidden/>
              </w:rPr>
              <w:fldChar w:fldCharType="separate"/>
            </w:r>
            <w:r>
              <w:rPr>
                <w:noProof/>
                <w:webHidden/>
              </w:rPr>
              <w:t>12</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66" w:history="1">
            <w:r w:rsidRPr="006E3CB2">
              <w:rPr>
                <w:rStyle w:val="Hyperlink"/>
                <w:noProof/>
                <w:lang w:bidi="hi-IN"/>
              </w:rPr>
              <w:t xml:space="preserve">Γ.1.3 </w:t>
            </w:r>
            <w:r>
              <w:rPr>
                <w:rFonts w:asciiTheme="minorHAnsi" w:eastAsiaTheme="minorEastAsia" w:hAnsiTheme="minorHAnsi" w:cstheme="minorBidi"/>
                <w:noProof/>
                <w:lang w:val="en-US"/>
              </w:rPr>
              <w:tab/>
            </w:r>
            <w:r w:rsidRPr="006E3CB2">
              <w:rPr>
                <w:rStyle w:val="Hyperlink"/>
                <w:noProof/>
                <w:lang w:bidi="hi-IN"/>
              </w:rPr>
              <w:t>Αιτιολόγηση της δυνατότητας του διδακτικού προσωπικού να εμπλακεί σε ένα επιπλέον πρόγραμμα χωρίς να αμελήσει τις κατά νόμο υποχρεώσεις του (ενδεικτική αναφορά του διδακτικού προσωπικού που θα απασχοληθεί, τυχόν άλλα ΔΠΜΣ στα οποία διδάσκει κλπ.).</w:t>
            </w:r>
            <w:r>
              <w:rPr>
                <w:noProof/>
                <w:webHidden/>
              </w:rPr>
              <w:tab/>
            </w:r>
            <w:r>
              <w:rPr>
                <w:noProof/>
                <w:webHidden/>
              </w:rPr>
              <w:fldChar w:fldCharType="begin"/>
            </w:r>
            <w:r>
              <w:rPr>
                <w:noProof/>
                <w:webHidden/>
              </w:rPr>
              <w:instrText xml:space="preserve"> PAGEREF _Toc512330366 \h </w:instrText>
            </w:r>
            <w:r>
              <w:rPr>
                <w:noProof/>
                <w:webHidden/>
              </w:rPr>
            </w:r>
            <w:r>
              <w:rPr>
                <w:noProof/>
                <w:webHidden/>
              </w:rPr>
              <w:fldChar w:fldCharType="separate"/>
            </w:r>
            <w:r>
              <w:rPr>
                <w:noProof/>
                <w:webHidden/>
              </w:rPr>
              <w:t>13</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67" w:history="1">
            <w:r w:rsidRPr="006E3CB2">
              <w:rPr>
                <w:rStyle w:val="Hyperlink"/>
                <w:noProof/>
                <w:lang w:bidi="hi-IN"/>
              </w:rPr>
              <w:t xml:space="preserve">Γ.2 </w:t>
            </w:r>
            <w:r>
              <w:rPr>
                <w:rFonts w:asciiTheme="minorHAnsi" w:eastAsiaTheme="minorEastAsia" w:hAnsiTheme="minorHAnsi" w:cstheme="minorBidi"/>
                <w:noProof/>
                <w:lang w:val="en-US"/>
              </w:rPr>
              <w:tab/>
            </w:r>
            <w:r w:rsidRPr="006E3CB2">
              <w:rPr>
                <w:rStyle w:val="Hyperlink"/>
                <w:noProof/>
                <w:lang w:bidi="hi-IN"/>
              </w:rPr>
              <w:t>Αναγραφή των προγραμμάτων αντίστοιχου περιεχομένου (γνωστικού αντικειμένου), που οργανώνονται στην ημεδαπή (τίτλος ΔΠΜΣ, Τμήμα/ίδρυμα)- ενδεικτική μελέτη ακαδημαϊκής προσφοράς και ζήτησης του συγκεκριμένου αντικειμένου στην ημεδαπή είναι επιθυμητή.</w:t>
            </w:r>
            <w:r>
              <w:rPr>
                <w:noProof/>
                <w:webHidden/>
              </w:rPr>
              <w:tab/>
            </w:r>
            <w:r>
              <w:rPr>
                <w:noProof/>
                <w:webHidden/>
              </w:rPr>
              <w:fldChar w:fldCharType="begin"/>
            </w:r>
            <w:r>
              <w:rPr>
                <w:noProof/>
                <w:webHidden/>
              </w:rPr>
              <w:instrText xml:space="preserve"> PAGEREF _Toc512330367 \h </w:instrText>
            </w:r>
            <w:r>
              <w:rPr>
                <w:noProof/>
                <w:webHidden/>
              </w:rPr>
            </w:r>
            <w:r>
              <w:rPr>
                <w:noProof/>
                <w:webHidden/>
              </w:rPr>
              <w:fldChar w:fldCharType="separate"/>
            </w:r>
            <w:r>
              <w:rPr>
                <w:noProof/>
                <w:webHidden/>
              </w:rPr>
              <w:t>13</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68" w:history="1">
            <w:r w:rsidRPr="006E3CB2">
              <w:rPr>
                <w:rStyle w:val="Hyperlink"/>
                <w:noProof/>
                <w:lang w:bidi="hi-IN"/>
              </w:rPr>
              <w:t xml:space="preserve">Γ.3 </w:t>
            </w:r>
            <w:r>
              <w:rPr>
                <w:rFonts w:asciiTheme="minorHAnsi" w:eastAsiaTheme="minorEastAsia" w:hAnsiTheme="minorHAnsi" w:cstheme="minorBidi"/>
                <w:noProof/>
                <w:lang w:val="en-US"/>
              </w:rPr>
              <w:tab/>
            </w:r>
            <w:r w:rsidRPr="006E3CB2">
              <w:rPr>
                <w:rStyle w:val="Hyperlink"/>
                <w:noProof/>
                <w:lang w:bidi="hi-IN"/>
              </w:rPr>
              <w:t>Αναγραφή των εναλλακτικών πηγών χρηματοδότησης που προβλέπονται και των αναμενόμενων εισροών ανά πηγή χρηματοδότησης, πλην της αύξησης των τελών φοίτησης, αν ο αριθμός των φοιτητών/τριών δεν είναι ο αναμενόμενος για να υλοποιηθεί ο προτεινόμενος προϋπολογισμός.</w:t>
            </w:r>
            <w:r>
              <w:rPr>
                <w:noProof/>
                <w:webHidden/>
              </w:rPr>
              <w:tab/>
            </w:r>
            <w:r>
              <w:rPr>
                <w:noProof/>
                <w:webHidden/>
              </w:rPr>
              <w:fldChar w:fldCharType="begin"/>
            </w:r>
            <w:r>
              <w:rPr>
                <w:noProof/>
                <w:webHidden/>
              </w:rPr>
              <w:instrText xml:space="preserve"> PAGEREF _Toc512330368 \h </w:instrText>
            </w:r>
            <w:r>
              <w:rPr>
                <w:noProof/>
                <w:webHidden/>
              </w:rPr>
            </w:r>
            <w:r>
              <w:rPr>
                <w:noProof/>
                <w:webHidden/>
              </w:rPr>
              <w:fldChar w:fldCharType="separate"/>
            </w:r>
            <w:r>
              <w:rPr>
                <w:noProof/>
                <w:webHidden/>
              </w:rPr>
              <w:t>14</w:t>
            </w:r>
            <w:r>
              <w:rPr>
                <w:noProof/>
                <w:webHidden/>
              </w:rPr>
              <w:fldChar w:fldCharType="end"/>
            </w:r>
          </w:hyperlink>
        </w:p>
        <w:p w:rsidR="00FF20A2" w:rsidRDefault="00FF20A2">
          <w:pPr>
            <w:pStyle w:val="TOC2"/>
            <w:rPr>
              <w:rFonts w:asciiTheme="minorHAnsi" w:eastAsiaTheme="minorEastAsia" w:hAnsiTheme="minorHAnsi" w:cstheme="minorBidi"/>
              <w:noProof/>
              <w:lang w:val="en-US"/>
            </w:rPr>
          </w:pPr>
          <w:hyperlink w:anchor="_Toc512330369" w:history="1">
            <w:r w:rsidRPr="006E3CB2">
              <w:rPr>
                <w:rStyle w:val="Hyperlink"/>
                <w:noProof/>
                <w:lang w:bidi="hi-IN"/>
              </w:rPr>
              <w:t xml:space="preserve">Γ.4 </w:t>
            </w:r>
            <w:r>
              <w:rPr>
                <w:rFonts w:asciiTheme="minorHAnsi" w:eastAsiaTheme="minorEastAsia" w:hAnsiTheme="minorHAnsi" w:cstheme="minorBidi"/>
                <w:noProof/>
                <w:lang w:val="en-US"/>
              </w:rPr>
              <w:tab/>
            </w:r>
            <w:r w:rsidRPr="006E3CB2">
              <w:rPr>
                <w:rStyle w:val="Hyperlink"/>
                <w:noProof/>
                <w:lang w:bidi="hi-IN"/>
              </w:rPr>
              <w:t>Ειδική αιτιολόγηση ως προς το ποσοστό της τυχόν εξ αποστάσεως διδασκαλίας.</w:t>
            </w:r>
            <w:r>
              <w:rPr>
                <w:noProof/>
                <w:webHidden/>
              </w:rPr>
              <w:tab/>
            </w:r>
            <w:r>
              <w:rPr>
                <w:noProof/>
                <w:webHidden/>
              </w:rPr>
              <w:fldChar w:fldCharType="begin"/>
            </w:r>
            <w:r>
              <w:rPr>
                <w:noProof/>
                <w:webHidden/>
              </w:rPr>
              <w:instrText xml:space="preserve"> PAGEREF _Toc512330369 \h </w:instrText>
            </w:r>
            <w:r>
              <w:rPr>
                <w:noProof/>
                <w:webHidden/>
              </w:rPr>
            </w:r>
            <w:r>
              <w:rPr>
                <w:noProof/>
                <w:webHidden/>
              </w:rPr>
              <w:fldChar w:fldCharType="separate"/>
            </w:r>
            <w:r>
              <w:rPr>
                <w:noProof/>
                <w:webHidden/>
              </w:rPr>
              <w:t>15</w:t>
            </w:r>
            <w:r>
              <w:rPr>
                <w:noProof/>
                <w:webHidden/>
              </w:rPr>
              <w:fldChar w:fldCharType="end"/>
            </w:r>
          </w:hyperlink>
        </w:p>
        <w:p w:rsidR="006C16A9" w:rsidRPr="002671C3" w:rsidRDefault="006C16A9" w:rsidP="00E95B43">
          <w:pPr>
            <w:rPr>
              <w:color w:val="17365D" w:themeColor="text2" w:themeShade="BF"/>
            </w:rPr>
          </w:pPr>
          <w:r w:rsidRPr="002671C3">
            <w:rPr>
              <w:b/>
              <w:bCs/>
              <w:color w:val="17365D" w:themeColor="text2" w:themeShade="BF"/>
              <w:sz w:val="20"/>
              <w:szCs w:val="20"/>
            </w:rPr>
            <w:fldChar w:fldCharType="end"/>
          </w:r>
        </w:p>
      </w:sdtContent>
    </w:sdt>
    <w:p w:rsidR="00FE6F31" w:rsidRPr="002671C3" w:rsidRDefault="00FE6F31" w:rsidP="00E95B43">
      <w:pPr>
        <w:jc w:val="left"/>
        <w:rPr>
          <w:rFonts w:eastAsia="SimSun"/>
          <w:b/>
          <w:color w:val="17365D" w:themeColor="text2" w:themeShade="BF"/>
          <w:kern w:val="1"/>
          <w:sz w:val="26"/>
          <w:lang w:eastAsia="hi-IN" w:bidi="hi-IN"/>
        </w:rPr>
      </w:pPr>
      <w:r w:rsidRPr="002671C3">
        <w:rPr>
          <w:color w:val="17365D" w:themeColor="text2" w:themeShade="BF"/>
        </w:rPr>
        <w:br w:type="page"/>
      </w:r>
    </w:p>
    <w:p w:rsidR="00B53A2B" w:rsidRPr="002671C3" w:rsidRDefault="00FE6F31" w:rsidP="00E95B43">
      <w:pPr>
        <w:pStyle w:val="Heading1"/>
        <w:tabs>
          <w:tab w:val="clear" w:pos="567"/>
          <w:tab w:val="left" w:pos="720"/>
        </w:tabs>
        <w:rPr>
          <w:color w:val="17365D" w:themeColor="text2" w:themeShade="BF"/>
        </w:rPr>
      </w:pPr>
      <w:bookmarkStart w:id="0" w:name="_Toc508354128"/>
      <w:bookmarkStart w:id="1" w:name="_Toc512330354"/>
      <w:r w:rsidRPr="002671C3">
        <w:rPr>
          <w:color w:val="17365D" w:themeColor="text2" w:themeShade="BF"/>
          <w:lang w:val="en-US"/>
        </w:rPr>
        <w:lastRenderedPageBreak/>
        <w:t>A</w:t>
      </w:r>
      <w:r w:rsidR="00B53A2B" w:rsidRPr="002671C3">
        <w:rPr>
          <w:color w:val="17365D" w:themeColor="text2" w:themeShade="BF"/>
        </w:rPr>
        <w:t xml:space="preserve">. </w:t>
      </w:r>
      <w:r w:rsidR="00B53A2B" w:rsidRPr="002671C3">
        <w:rPr>
          <w:color w:val="17365D" w:themeColor="text2" w:themeShade="BF"/>
        </w:rPr>
        <w:tab/>
      </w:r>
      <w:r w:rsidR="00B53A2B" w:rsidRPr="002671C3">
        <w:rPr>
          <w:color w:val="17365D" w:themeColor="text2" w:themeShade="BF"/>
          <w:lang w:val="en-US"/>
        </w:rPr>
        <w:t>ΜΕΛΕΤΗ ΣΚΟΠΙΜΟΤΗΤΑΣ</w:t>
      </w:r>
      <w:bookmarkEnd w:id="1"/>
    </w:p>
    <w:bookmarkEnd w:id="0"/>
    <w:p w:rsidR="00B53A2B" w:rsidRPr="002671C3" w:rsidRDefault="00B53A2B" w:rsidP="00E95B43">
      <w:pPr>
        <w:rPr>
          <w:color w:val="17365D" w:themeColor="text2" w:themeShade="BF"/>
        </w:rPr>
      </w:pPr>
    </w:p>
    <w:p w:rsidR="00FE6F31" w:rsidRPr="00E95B43" w:rsidRDefault="00FE6F31" w:rsidP="00E95B43">
      <w:pPr>
        <w:pStyle w:val="Heading2"/>
        <w:shd w:val="clear" w:color="auto" w:fill="EEECE1" w:themeFill="background2"/>
        <w:rPr>
          <w:color w:val="002060"/>
        </w:rPr>
      </w:pPr>
      <w:bookmarkStart w:id="2" w:name="_Toc508354129"/>
      <w:bookmarkStart w:id="3" w:name="_Toc512330355"/>
      <w:r w:rsidRPr="00E95B43">
        <w:rPr>
          <w:color w:val="002060"/>
        </w:rPr>
        <w:t xml:space="preserve">Α.1 </w:t>
      </w:r>
      <w:r w:rsidR="007D444C" w:rsidRPr="00E95B43">
        <w:rPr>
          <w:color w:val="002060"/>
        </w:rPr>
        <w:tab/>
      </w:r>
      <w:r w:rsidRPr="00E95B43">
        <w:rPr>
          <w:color w:val="002060"/>
        </w:rPr>
        <w:t xml:space="preserve">Αναγκαιότητα </w:t>
      </w:r>
      <w:r w:rsidR="00FD671D" w:rsidRPr="00E95B43">
        <w:rPr>
          <w:color w:val="002060"/>
        </w:rPr>
        <w:t xml:space="preserve">και σημασία </w:t>
      </w:r>
      <w:r w:rsidRPr="00E95B43">
        <w:rPr>
          <w:color w:val="002060"/>
        </w:rPr>
        <w:t xml:space="preserve">του </w:t>
      </w:r>
      <w:proofErr w:type="spellStart"/>
      <w:r w:rsidR="00FD671D" w:rsidRPr="00E95B43">
        <w:rPr>
          <w:color w:val="002060"/>
        </w:rPr>
        <w:t>Διατμηματικού</w:t>
      </w:r>
      <w:proofErr w:type="spellEnd"/>
      <w:r w:rsidR="00FD671D" w:rsidRPr="00E95B43">
        <w:rPr>
          <w:color w:val="002060"/>
        </w:rPr>
        <w:t xml:space="preserve"> Προγράμματος Μεταπτυχιακών Σπουδών (ΔΠΜΣ)</w:t>
      </w:r>
      <w:r w:rsidR="004D0685" w:rsidRPr="00E95B43">
        <w:rPr>
          <w:color w:val="002060"/>
        </w:rPr>
        <w:t xml:space="preserve"> «Επιστήμη και Τεχνολογία Υδατικών Πόρων» </w:t>
      </w:r>
      <w:r w:rsidRPr="00E95B43">
        <w:rPr>
          <w:color w:val="002060"/>
        </w:rPr>
        <w:t xml:space="preserve"> και περιγραφή των στόχων του</w:t>
      </w:r>
      <w:bookmarkEnd w:id="3"/>
    </w:p>
    <w:p w:rsidR="009D28D7" w:rsidRPr="002671C3" w:rsidRDefault="009D28D7" w:rsidP="00E95B43">
      <w:pPr>
        <w:tabs>
          <w:tab w:val="num" w:pos="720"/>
          <w:tab w:val="left" w:pos="1440"/>
          <w:tab w:val="left" w:pos="2070"/>
        </w:tabs>
        <w:rPr>
          <w:i/>
          <w:color w:val="17365D" w:themeColor="text2" w:themeShade="BF"/>
        </w:rPr>
      </w:pPr>
    </w:p>
    <w:p w:rsidR="0096482F" w:rsidRDefault="0096482F" w:rsidP="00662C5C">
      <w:pPr>
        <w:pStyle w:val="ListParagraph"/>
        <w:numPr>
          <w:ilvl w:val="0"/>
          <w:numId w:val="8"/>
        </w:numPr>
        <w:ind w:hanging="720"/>
        <w:rPr>
          <w:rFonts w:eastAsia="SimSun"/>
          <w:b/>
          <w:color w:val="17365D" w:themeColor="text2" w:themeShade="BF"/>
          <w:kern w:val="1"/>
          <w:lang w:eastAsia="hi-IN" w:bidi="hi-IN"/>
        </w:rPr>
      </w:pPr>
      <w:r w:rsidRPr="00C66936">
        <w:rPr>
          <w:rFonts w:eastAsia="SimSun"/>
          <w:b/>
          <w:color w:val="17365D" w:themeColor="text2" w:themeShade="BF"/>
          <w:kern w:val="1"/>
          <w:lang w:eastAsia="hi-IN" w:bidi="hi-IN"/>
        </w:rPr>
        <w:t>Αναγκαιότητα και σημασία του ΔΠΜΣ</w:t>
      </w:r>
    </w:p>
    <w:p w:rsidR="00C66936" w:rsidRPr="00C66936" w:rsidRDefault="00C66936" w:rsidP="00E95B43">
      <w:pPr>
        <w:rPr>
          <w:rFonts w:eastAsia="SimSun"/>
          <w:b/>
          <w:color w:val="17365D" w:themeColor="text2" w:themeShade="BF"/>
          <w:kern w:val="1"/>
          <w:lang w:eastAsia="hi-IN" w:bidi="hi-IN"/>
        </w:rPr>
      </w:pPr>
    </w:p>
    <w:p w:rsidR="009B7F5A" w:rsidRPr="0038395B" w:rsidRDefault="009D28D7"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t>Είναι γεγονός ότι, το νερό είναι το πολυτιμότερο αγαθό σε ταχύτατα αυξανόμενη ανεπάρκεια τόσο σε τοπική όσο και σε παγκό</w:t>
      </w:r>
      <w:r w:rsidRPr="002671C3">
        <w:rPr>
          <w:rFonts w:eastAsia="SimSun"/>
          <w:color w:val="17365D" w:themeColor="text2" w:themeShade="BF"/>
          <w:kern w:val="1"/>
          <w:lang w:eastAsia="hi-IN" w:bidi="hi-IN"/>
        </w:rPr>
        <w:softHyphen/>
        <w:t xml:space="preserve">σμια κλίμακα. Οι συνεχιζόμενες ανάγκες σε διάφορες  χρήσεις του νερού, ως γινόμενο της αύξησης του πληθυσμού επί την ανά άτομο ποσοτική και ποιοτική διεύρυνση των απαιτήσεων, τα περιορισμένα υδατικά διαθέσιμα και η ακανόνιστη </w:t>
      </w:r>
      <w:proofErr w:type="spellStart"/>
      <w:r w:rsidRPr="002671C3">
        <w:rPr>
          <w:rFonts w:eastAsia="SimSun"/>
          <w:color w:val="17365D" w:themeColor="text2" w:themeShade="BF"/>
          <w:kern w:val="1"/>
          <w:lang w:eastAsia="hi-IN" w:bidi="hi-IN"/>
        </w:rPr>
        <w:t>χωροχρονική</w:t>
      </w:r>
      <w:proofErr w:type="spellEnd"/>
      <w:r w:rsidRPr="002671C3">
        <w:rPr>
          <w:rFonts w:eastAsia="SimSun"/>
          <w:color w:val="17365D" w:themeColor="text2" w:themeShade="BF"/>
          <w:kern w:val="1"/>
          <w:lang w:eastAsia="hi-IN" w:bidi="hi-IN"/>
        </w:rPr>
        <w:t xml:space="preserve"> κατανομή τους, προκαλούν αναπόφευκτα οξύτατα προβλή</w:t>
      </w:r>
      <w:r w:rsidRPr="002671C3">
        <w:rPr>
          <w:rFonts w:eastAsia="SimSun"/>
          <w:color w:val="17365D" w:themeColor="text2" w:themeShade="BF"/>
          <w:kern w:val="1"/>
          <w:lang w:eastAsia="hi-IN" w:bidi="hi-IN"/>
        </w:rPr>
        <w:softHyphen/>
        <w:t>ματα με γενικότερες κοινωνικές και οικονομικές επιπτώσεις, λαμβανομέ</w:t>
      </w:r>
      <w:r w:rsidRPr="002671C3">
        <w:rPr>
          <w:rFonts w:eastAsia="SimSun"/>
          <w:color w:val="17365D" w:themeColor="text2" w:themeShade="BF"/>
          <w:kern w:val="1"/>
          <w:lang w:eastAsia="hi-IN" w:bidi="hi-IN"/>
        </w:rPr>
        <w:softHyphen/>
        <w:t>νης υπόψη και της υποβάθμισης της ποιότητας του νερού από τις ανθρώ</w:t>
      </w:r>
      <w:r w:rsidRPr="002671C3">
        <w:rPr>
          <w:rFonts w:eastAsia="SimSun"/>
          <w:color w:val="17365D" w:themeColor="text2" w:themeShade="BF"/>
          <w:kern w:val="1"/>
          <w:lang w:eastAsia="hi-IN" w:bidi="hi-IN"/>
        </w:rPr>
        <w:softHyphen/>
        <w:t xml:space="preserve">πινες δραστηριότητες. </w:t>
      </w:r>
    </w:p>
    <w:p w:rsidR="006B60E6" w:rsidRPr="0038395B" w:rsidRDefault="006B60E6" w:rsidP="00E95B43">
      <w:pPr>
        <w:rPr>
          <w:rFonts w:eastAsia="SimSun"/>
          <w:color w:val="17365D" w:themeColor="text2" w:themeShade="BF"/>
          <w:kern w:val="1"/>
          <w:lang w:eastAsia="hi-IN" w:bidi="hi-IN"/>
        </w:rPr>
      </w:pPr>
    </w:p>
    <w:p w:rsidR="009B7F5A" w:rsidRPr="0038395B" w:rsidRDefault="009D28D7"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t>Οι σύνθετες τεχνολογίες σχεδιασμού και κατασκευής υδραυλικών έργων και οι πολλές επιστήμες αναζήτησης, δια</w:t>
      </w:r>
      <w:r w:rsidRPr="002671C3">
        <w:rPr>
          <w:rFonts w:eastAsia="SimSun"/>
          <w:color w:val="17365D" w:themeColor="text2" w:themeShade="BF"/>
          <w:kern w:val="1"/>
          <w:lang w:eastAsia="hi-IN" w:bidi="hi-IN"/>
        </w:rPr>
        <w:softHyphen/>
        <w:t>χείρισης και προστασίας των υδατικών αποθεμάτων οδηγούν στην ανάγκη δημιουργίας διεπιστημονικών προγραμμάτων εξειδίκευσης, υψηλού μεταπτυχιακού επιπέδου. Η αξιοποίηση και προστασία των εσωτερικών και παράκτιων  υδάτων  αποτελούν σημείο αναφοράς και μια από τις πρώτες αναπτυξιακές προτε</w:t>
      </w:r>
      <w:r w:rsidRPr="002671C3">
        <w:rPr>
          <w:rFonts w:eastAsia="SimSun"/>
          <w:color w:val="17365D" w:themeColor="text2" w:themeShade="BF"/>
          <w:kern w:val="1"/>
          <w:lang w:eastAsia="hi-IN" w:bidi="hi-IN"/>
        </w:rPr>
        <w:softHyphen/>
        <w:t xml:space="preserve">ραιότητες σε εθνικό επίπεδο. </w:t>
      </w:r>
    </w:p>
    <w:p w:rsidR="006B60E6" w:rsidRPr="0038395B" w:rsidRDefault="006B60E6" w:rsidP="00E95B43">
      <w:pPr>
        <w:rPr>
          <w:rFonts w:eastAsia="SimSun"/>
          <w:color w:val="17365D" w:themeColor="text2" w:themeShade="BF"/>
          <w:kern w:val="1"/>
          <w:lang w:eastAsia="hi-IN" w:bidi="hi-IN"/>
        </w:rPr>
      </w:pPr>
    </w:p>
    <w:p w:rsidR="009D28D7" w:rsidRPr="0038395B" w:rsidRDefault="009D28D7"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t>Το νερό δεν είναι ένα εμπορικό προϊόν όμοιο με άλλα εμπορεύματα, αλλά συνιστά κληρονομιά, η οποία πρέπει να προστατεύεται και να αντιμετωπίζεται με το ανάλογο σκεπτικό. Τόσο διεθνώς, όσο και στην Ελλάδα</w:t>
      </w:r>
      <w:r w:rsidR="00FD671D">
        <w:rPr>
          <w:rFonts w:eastAsia="SimSun"/>
          <w:color w:val="17365D" w:themeColor="text2" w:themeShade="BF"/>
          <w:kern w:val="1"/>
          <w:lang w:eastAsia="hi-IN" w:bidi="hi-IN"/>
        </w:rPr>
        <w:t>,</w:t>
      </w:r>
      <w:r w:rsidRPr="002671C3">
        <w:rPr>
          <w:rFonts w:eastAsia="SimSun"/>
          <w:color w:val="17365D" w:themeColor="text2" w:themeShade="BF"/>
          <w:kern w:val="1"/>
          <w:lang w:eastAsia="hi-IN" w:bidi="hi-IN"/>
        </w:rPr>
        <w:t xml:space="preserve"> ενισχύονται οι πιέσεις που υφίστανται οι υδατικοί πόροι, ως αποτέλεσμα της αυξανόμενης ζήτησης από ποικίλους χρήστες για επαρκές σε ποσότητα και ποιότητα νερό. Η αύξηση των πιέσεων στο υδ</w:t>
      </w:r>
      <w:r w:rsidR="00FD671D">
        <w:rPr>
          <w:rFonts w:eastAsia="SimSun"/>
          <w:color w:val="17365D" w:themeColor="text2" w:themeShade="BF"/>
          <w:kern w:val="1"/>
          <w:lang w:eastAsia="hi-IN" w:bidi="hi-IN"/>
        </w:rPr>
        <w:t>άτινο</w:t>
      </w:r>
      <w:r w:rsidRPr="002671C3">
        <w:rPr>
          <w:rFonts w:eastAsia="SimSun"/>
          <w:color w:val="17365D" w:themeColor="text2" w:themeShade="BF"/>
          <w:kern w:val="1"/>
          <w:lang w:eastAsia="hi-IN" w:bidi="hi-IN"/>
        </w:rPr>
        <w:t xml:space="preserve"> περιβάλλον καθιστά αναγκαία την εφαρμογή βιώσιμων πολιτικών ανάπτυξης και διαχείρισης των υδατικών πόρων </w:t>
      </w:r>
      <w:r w:rsidR="00FD671D">
        <w:rPr>
          <w:rFonts w:eastAsia="SimSun"/>
          <w:color w:val="17365D" w:themeColor="text2" w:themeShade="BF"/>
          <w:kern w:val="1"/>
          <w:lang w:eastAsia="hi-IN" w:bidi="hi-IN"/>
        </w:rPr>
        <w:t>σε</w:t>
      </w:r>
      <w:r w:rsidRPr="002671C3">
        <w:rPr>
          <w:rFonts w:eastAsia="SimSun"/>
          <w:color w:val="17365D" w:themeColor="text2" w:themeShade="BF"/>
          <w:kern w:val="1"/>
          <w:lang w:eastAsia="hi-IN" w:bidi="hi-IN"/>
        </w:rPr>
        <w:t xml:space="preserve"> συνθήκες αβεβαιότητας, μέσω σχεδιασμού, υλοποίησης και βέλτιστης λειτουργίας έργων υποδομής και παρεμβάσεων διαχείρισης τόσο της προσφοράς όσο και της ζήτησης, πχ. μέσω μέτρων εξοικονόμησης και επαναχρησιμοποίησης του νερού.</w:t>
      </w:r>
    </w:p>
    <w:p w:rsidR="006B60E6" w:rsidRPr="0038395B" w:rsidRDefault="006B60E6" w:rsidP="00E95B43">
      <w:pPr>
        <w:rPr>
          <w:rFonts w:eastAsia="SimSun"/>
          <w:color w:val="17365D" w:themeColor="text2" w:themeShade="BF"/>
          <w:kern w:val="1"/>
          <w:lang w:eastAsia="hi-IN" w:bidi="hi-IN"/>
        </w:rPr>
      </w:pPr>
    </w:p>
    <w:p w:rsidR="006D4E51" w:rsidRPr="0038395B" w:rsidRDefault="009D28D7"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t>Μια ορθολογική πολιτική ανάπτυξης οφείλει επίσης να λαμβάνει υπόψη της και τη διαχείριση ακραίων φαινομένων και κρίσεων</w:t>
      </w:r>
      <w:r w:rsidR="00FD671D">
        <w:rPr>
          <w:rFonts w:eastAsia="SimSun"/>
          <w:color w:val="17365D" w:themeColor="text2" w:themeShade="BF"/>
          <w:kern w:val="1"/>
          <w:lang w:eastAsia="hi-IN" w:bidi="hi-IN"/>
        </w:rPr>
        <w:t>,</w:t>
      </w:r>
      <w:r w:rsidRPr="002671C3">
        <w:rPr>
          <w:rFonts w:eastAsia="SimSun"/>
          <w:color w:val="17365D" w:themeColor="text2" w:themeShade="BF"/>
          <w:kern w:val="1"/>
          <w:lang w:eastAsia="hi-IN" w:bidi="hi-IN"/>
        </w:rPr>
        <w:t xml:space="preserve"> όπως τα προβλήματα λειψυδρίας και πλημμυρών</w:t>
      </w:r>
      <w:r w:rsidR="00FD671D">
        <w:rPr>
          <w:rFonts w:eastAsia="SimSun"/>
          <w:color w:val="17365D" w:themeColor="text2" w:themeShade="BF"/>
          <w:kern w:val="1"/>
          <w:lang w:eastAsia="hi-IN" w:bidi="hi-IN"/>
        </w:rPr>
        <w:t>,</w:t>
      </w:r>
      <w:r w:rsidRPr="002671C3">
        <w:rPr>
          <w:rFonts w:eastAsia="SimSun"/>
          <w:color w:val="17365D" w:themeColor="text2" w:themeShade="BF"/>
          <w:kern w:val="1"/>
          <w:lang w:eastAsia="hi-IN" w:bidi="hi-IN"/>
        </w:rPr>
        <w:t xml:space="preserve"> αλλά και πιο μακροπρόθεσμους περιβαλλοντικούς στόχους, όπως η σε βάθος χρόνου προστασία των νερών και των σχετιζόμενων με αυτά οικοσυστημάτων, η βελτίωση της ποιότητας και της οικολογικής τους κατάστασης και βέβαια η σταδιακή μείωση </w:t>
      </w:r>
      <w:r w:rsidR="00FD671D">
        <w:rPr>
          <w:rFonts w:eastAsia="SimSun"/>
          <w:color w:val="17365D" w:themeColor="text2" w:themeShade="BF"/>
          <w:kern w:val="1"/>
          <w:lang w:eastAsia="hi-IN" w:bidi="hi-IN"/>
        </w:rPr>
        <w:t xml:space="preserve">των </w:t>
      </w:r>
      <w:proofErr w:type="spellStart"/>
      <w:r w:rsidRPr="002671C3">
        <w:rPr>
          <w:rFonts w:eastAsia="SimSun"/>
          <w:color w:val="17365D" w:themeColor="text2" w:themeShade="BF"/>
          <w:kern w:val="1"/>
          <w:lang w:eastAsia="hi-IN" w:bidi="hi-IN"/>
        </w:rPr>
        <w:t>απορριπτόμενων</w:t>
      </w:r>
      <w:proofErr w:type="spellEnd"/>
      <w:r w:rsidRPr="002671C3">
        <w:rPr>
          <w:rFonts w:eastAsia="SimSun"/>
          <w:color w:val="17365D" w:themeColor="text2" w:themeShade="BF"/>
          <w:kern w:val="1"/>
          <w:lang w:eastAsia="hi-IN" w:bidi="hi-IN"/>
        </w:rPr>
        <w:t xml:space="preserve"> ρυπαντικών ουσιών και η προοδευτική εξάλειψη </w:t>
      </w:r>
      <w:r w:rsidR="00FD671D">
        <w:rPr>
          <w:rFonts w:eastAsia="SimSun"/>
          <w:color w:val="17365D" w:themeColor="text2" w:themeShade="BF"/>
          <w:kern w:val="1"/>
          <w:lang w:eastAsia="hi-IN" w:bidi="hi-IN"/>
        </w:rPr>
        <w:t xml:space="preserve">των </w:t>
      </w:r>
      <w:r w:rsidRPr="002671C3">
        <w:rPr>
          <w:rFonts w:eastAsia="SimSun"/>
          <w:color w:val="17365D" w:themeColor="text2" w:themeShade="BF"/>
          <w:kern w:val="1"/>
          <w:lang w:eastAsia="hi-IN" w:bidi="hi-IN"/>
        </w:rPr>
        <w:t xml:space="preserve">τοξικών αποβλήτων. </w:t>
      </w:r>
    </w:p>
    <w:p w:rsidR="006B60E6" w:rsidRPr="0038395B" w:rsidRDefault="006B60E6" w:rsidP="00E95B43">
      <w:pPr>
        <w:rPr>
          <w:rFonts w:eastAsia="SimSun"/>
          <w:color w:val="17365D" w:themeColor="text2" w:themeShade="BF"/>
          <w:kern w:val="1"/>
          <w:lang w:eastAsia="hi-IN" w:bidi="hi-IN"/>
        </w:rPr>
      </w:pPr>
    </w:p>
    <w:p w:rsidR="006D4E51" w:rsidRDefault="009D28D7"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t>Εξάλλου, με δεδομένη τη συγκέντρωση μεγάλου μέρους του παγκόσμιου πληθυσμού και των ανθρώπινων δραστηριοτήτων στην παράκτια ζώνη, η αντιμετώπιση των πιέσεων όσον αφορά στη διαθεσιμότητα και ποιότητα του νερού, η προστασία της ακτογραμμής από την θαλάσσια διάβρωση και η διαμόρφωση παραλιών καλής ποιότητας αποκτούν ιδιαίτερη σημασία. Παράλληλα, οι επιπτώσεις της κλιματικής αλλαγής με την αναμενόμενη άνοδο της στάθμης της θάλασσας καθιστά επιτακτική την ανάγκη ολοκληρωμένης διαχείρισης με κατάλληλα μέτρα και έργα. Ειδικότερα στην Ελλάδα, η ύπαρξη πολύ εκτεταμένων ακτογραμμών και νησιωτικών συμπλεγμάτων αναδεικνύει τη διαχείριση της παράκτιας ζώνης σε κρίσιμο παράγοντα για το περιβάλλον και την ανάπτυξη της χώρας.</w:t>
      </w:r>
    </w:p>
    <w:p w:rsidR="001F1783" w:rsidRDefault="001F1783" w:rsidP="00E95B43">
      <w:pPr>
        <w:rPr>
          <w:rFonts w:eastAsia="SimSun"/>
          <w:color w:val="17365D" w:themeColor="text2" w:themeShade="BF"/>
          <w:kern w:val="1"/>
          <w:lang w:eastAsia="hi-IN" w:bidi="hi-IN"/>
        </w:rPr>
      </w:pPr>
    </w:p>
    <w:p w:rsidR="00726D78" w:rsidRDefault="001F1783" w:rsidP="001F1783">
      <w:pPr>
        <w:rPr>
          <w:rFonts w:eastAsia="SimSun"/>
          <w:color w:val="17365D" w:themeColor="text2" w:themeShade="BF"/>
          <w:kern w:val="1"/>
          <w:lang w:eastAsia="hi-IN" w:bidi="hi-IN"/>
        </w:rPr>
      </w:pPr>
      <w:r w:rsidRPr="001F1783">
        <w:rPr>
          <w:rFonts w:eastAsia="SimSun"/>
          <w:color w:val="17365D" w:themeColor="text2" w:themeShade="BF"/>
          <w:kern w:val="1"/>
          <w:lang w:eastAsia="hi-IN" w:bidi="hi-IN"/>
        </w:rPr>
        <w:t>Στην Ελλάδα</w:t>
      </w:r>
      <w:r>
        <w:rPr>
          <w:rFonts w:eastAsia="SimSun"/>
          <w:color w:val="17365D" w:themeColor="text2" w:themeShade="BF"/>
          <w:kern w:val="1"/>
          <w:lang w:eastAsia="hi-IN" w:bidi="hi-IN"/>
        </w:rPr>
        <w:t xml:space="preserve">, </w:t>
      </w:r>
      <w:r w:rsidRPr="001F1783">
        <w:rPr>
          <w:rFonts w:eastAsia="SimSun"/>
          <w:color w:val="17365D" w:themeColor="text2" w:themeShade="BF"/>
          <w:kern w:val="1"/>
          <w:lang w:eastAsia="hi-IN" w:bidi="hi-IN"/>
        </w:rPr>
        <w:t xml:space="preserve">η ναυτιλία αποτελεί </w:t>
      </w:r>
      <w:r w:rsidR="00057ABA">
        <w:rPr>
          <w:rFonts w:eastAsia="SimSun"/>
          <w:color w:val="17365D" w:themeColor="text2" w:themeShade="BF"/>
          <w:kern w:val="1"/>
          <w:lang w:eastAsia="hi-IN" w:bidi="hi-IN"/>
        </w:rPr>
        <w:t>σημαίνοντα</w:t>
      </w:r>
      <w:r>
        <w:rPr>
          <w:rFonts w:eastAsia="SimSun"/>
          <w:color w:val="17365D" w:themeColor="text2" w:themeShade="BF"/>
          <w:kern w:val="1"/>
          <w:lang w:eastAsia="hi-IN" w:bidi="hi-IN"/>
        </w:rPr>
        <w:t xml:space="preserve"> παράγοντα τ</w:t>
      </w:r>
      <w:r w:rsidRPr="001F1783">
        <w:rPr>
          <w:rFonts w:eastAsia="SimSun"/>
          <w:color w:val="17365D" w:themeColor="text2" w:themeShade="BF"/>
          <w:kern w:val="1"/>
          <w:lang w:eastAsia="hi-IN" w:bidi="hi-IN"/>
        </w:rPr>
        <w:t>ης εγχώριας οικονομίας</w:t>
      </w:r>
      <w:r w:rsidR="00057ABA">
        <w:rPr>
          <w:rFonts w:eastAsia="SimSun"/>
          <w:color w:val="17365D" w:themeColor="text2" w:themeShade="BF"/>
          <w:kern w:val="1"/>
          <w:lang w:eastAsia="hi-IN" w:bidi="hi-IN"/>
        </w:rPr>
        <w:t>, στην ανάπτυξη της οποίας εξαιρετικά σημαντικό ρόλο έχουν οι λιμένες</w:t>
      </w:r>
      <w:r>
        <w:rPr>
          <w:rFonts w:eastAsia="SimSun"/>
          <w:color w:val="17365D" w:themeColor="text2" w:themeShade="BF"/>
          <w:kern w:val="1"/>
          <w:lang w:eastAsia="hi-IN" w:bidi="hi-IN"/>
        </w:rPr>
        <w:t xml:space="preserve">. </w:t>
      </w:r>
      <w:r w:rsidR="00844587">
        <w:rPr>
          <w:rFonts w:eastAsia="SimSun"/>
          <w:color w:val="17365D" w:themeColor="text2" w:themeShade="BF"/>
          <w:kern w:val="1"/>
          <w:lang w:eastAsia="hi-IN" w:bidi="hi-IN"/>
        </w:rPr>
        <w:t xml:space="preserve">Ο </w:t>
      </w:r>
      <w:r w:rsidR="00726D78" w:rsidRPr="001F1783">
        <w:rPr>
          <w:rFonts w:eastAsia="SimSun"/>
          <w:color w:val="17365D" w:themeColor="text2" w:themeShade="BF"/>
          <w:kern w:val="1"/>
          <w:lang w:eastAsia="hi-IN" w:bidi="hi-IN"/>
        </w:rPr>
        <w:t>εκσυγχρονισμ</w:t>
      </w:r>
      <w:r w:rsidR="00057ABA">
        <w:rPr>
          <w:rFonts w:eastAsia="SimSun"/>
          <w:color w:val="17365D" w:themeColor="text2" w:themeShade="BF"/>
          <w:kern w:val="1"/>
          <w:lang w:eastAsia="hi-IN" w:bidi="hi-IN"/>
        </w:rPr>
        <w:t>ό</w:t>
      </w:r>
      <w:r w:rsidR="00844587">
        <w:rPr>
          <w:rFonts w:eastAsia="SimSun"/>
          <w:color w:val="17365D" w:themeColor="text2" w:themeShade="BF"/>
          <w:kern w:val="1"/>
          <w:lang w:eastAsia="hi-IN" w:bidi="hi-IN"/>
        </w:rPr>
        <w:t>ς</w:t>
      </w:r>
      <w:r w:rsidR="00057ABA">
        <w:rPr>
          <w:rFonts w:eastAsia="SimSun"/>
          <w:color w:val="17365D" w:themeColor="text2" w:themeShade="BF"/>
          <w:kern w:val="1"/>
          <w:lang w:eastAsia="hi-IN" w:bidi="hi-IN"/>
        </w:rPr>
        <w:t xml:space="preserve"> </w:t>
      </w:r>
      <w:r w:rsidR="00726D78" w:rsidRPr="001F1783">
        <w:rPr>
          <w:rFonts w:eastAsia="SimSun"/>
          <w:color w:val="17365D" w:themeColor="text2" w:themeShade="BF"/>
          <w:kern w:val="1"/>
          <w:lang w:eastAsia="hi-IN" w:bidi="hi-IN"/>
        </w:rPr>
        <w:t xml:space="preserve">των </w:t>
      </w:r>
      <w:r w:rsidR="00844587">
        <w:rPr>
          <w:rFonts w:eastAsia="SimSun"/>
          <w:color w:val="17365D" w:themeColor="text2" w:themeShade="BF"/>
          <w:kern w:val="1"/>
          <w:lang w:eastAsia="hi-IN" w:bidi="hi-IN"/>
        </w:rPr>
        <w:t xml:space="preserve">λιμενικών </w:t>
      </w:r>
      <w:r w:rsidR="00726D78" w:rsidRPr="001F1783">
        <w:rPr>
          <w:rFonts w:eastAsia="SimSun"/>
          <w:color w:val="17365D" w:themeColor="text2" w:themeShade="BF"/>
          <w:kern w:val="1"/>
          <w:lang w:eastAsia="hi-IN" w:bidi="hi-IN"/>
        </w:rPr>
        <w:t>εγκαταστάσεων</w:t>
      </w:r>
      <w:r w:rsidR="00844587">
        <w:rPr>
          <w:rFonts w:eastAsia="SimSun"/>
          <w:color w:val="17365D" w:themeColor="text2" w:themeShade="BF"/>
          <w:kern w:val="1"/>
          <w:lang w:eastAsia="hi-IN" w:bidi="hi-IN"/>
        </w:rPr>
        <w:t xml:space="preserve"> και </w:t>
      </w:r>
      <w:r w:rsidR="00726D78" w:rsidRPr="001F1783">
        <w:rPr>
          <w:rFonts w:eastAsia="SimSun"/>
          <w:color w:val="17365D" w:themeColor="text2" w:themeShade="BF"/>
          <w:kern w:val="1"/>
          <w:lang w:eastAsia="hi-IN" w:bidi="hi-IN"/>
        </w:rPr>
        <w:t>η δημιουργία των αναγκαίων υποδομών</w:t>
      </w:r>
      <w:r w:rsidR="00844587">
        <w:rPr>
          <w:rFonts w:eastAsia="SimSun"/>
          <w:color w:val="17365D" w:themeColor="text2" w:themeShade="BF"/>
          <w:kern w:val="1"/>
          <w:lang w:eastAsia="hi-IN" w:bidi="hi-IN"/>
        </w:rPr>
        <w:t xml:space="preserve"> </w:t>
      </w:r>
      <w:r w:rsidR="00726D78">
        <w:rPr>
          <w:rFonts w:eastAsia="SimSun"/>
          <w:color w:val="17365D" w:themeColor="text2" w:themeShade="BF"/>
          <w:kern w:val="1"/>
          <w:lang w:eastAsia="hi-IN" w:bidi="hi-IN"/>
        </w:rPr>
        <w:t xml:space="preserve">με στόχο την αύξηση </w:t>
      </w:r>
      <w:r w:rsidR="00057ABA">
        <w:rPr>
          <w:rFonts w:eastAsia="SimSun"/>
          <w:color w:val="17365D" w:themeColor="text2" w:themeShade="BF"/>
          <w:kern w:val="1"/>
          <w:lang w:eastAsia="hi-IN" w:bidi="hi-IN"/>
        </w:rPr>
        <w:t>της</w:t>
      </w:r>
      <w:r w:rsidR="00726D78" w:rsidRPr="001F1783">
        <w:rPr>
          <w:rFonts w:eastAsia="SimSun"/>
          <w:color w:val="17365D" w:themeColor="text2" w:themeShade="BF"/>
          <w:kern w:val="1"/>
          <w:lang w:eastAsia="hi-IN" w:bidi="hi-IN"/>
        </w:rPr>
        <w:t xml:space="preserve"> αποτελεσματικότητας των λιμένων και των λιμενικών υπηρεσιών</w:t>
      </w:r>
      <w:r w:rsidR="00057ABA">
        <w:rPr>
          <w:rFonts w:eastAsia="SimSun"/>
          <w:color w:val="17365D" w:themeColor="text2" w:themeShade="BF"/>
          <w:kern w:val="1"/>
          <w:lang w:eastAsia="hi-IN" w:bidi="hi-IN"/>
        </w:rPr>
        <w:t>,</w:t>
      </w:r>
      <w:r w:rsidR="00726D78" w:rsidRPr="001F1783">
        <w:rPr>
          <w:rFonts w:eastAsia="SimSun"/>
          <w:color w:val="17365D" w:themeColor="text2" w:themeShade="BF"/>
          <w:kern w:val="1"/>
          <w:lang w:eastAsia="hi-IN" w:bidi="hi-IN"/>
        </w:rPr>
        <w:t xml:space="preserve"> είναι πρωταρχικής σημασίας</w:t>
      </w:r>
      <w:r w:rsidR="00057ABA">
        <w:rPr>
          <w:rFonts w:eastAsia="SimSun"/>
          <w:color w:val="17365D" w:themeColor="text2" w:themeShade="BF"/>
          <w:kern w:val="1"/>
          <w:lang w:eastAsia="hi-IN" w:bidi="hi-IN"/>
        </w:rPr>
        <w:t xml:space="preserve"> </w:t>
      </w:r>
      <w:r w:rsidR="00844587">
        <w:rPr>
          <w:rFonts w:eastAsia="SimSun"/>
          <w:color w:val="17365D" w:themeColor="text2" w:themeShade="BF"/>
          <w:kern w:val="1"/>
          <w:lang w:eastAsia="hi-IN" w:bidi="hi-IN"/>
        </w:rPr>
        <w:t>και</w:t>
      </w:r>
      <w:r w:rsidR="005F0AFB">
        <w:rPr>
          <w:rFonts w:eastAsia="SimSun"/>
          <w:color w:val="17365D" w:themeColor="text2" w:themeShade="BF"/>
          <w:kern w:val="1"/>
          <w:lang w:eastAsia="hi-IN" w:bidi="hi-IN"/>
        </w:rPr>
        <w:t xml:space="preserve"> αναγκαία προϋπόθεση για να αυξηθεί η </w:t>
      </w:r>
      <w:r w:rsidRPr="001F1783">
        <w:rPr>
          <w:rFonts w:eastAsia="SimSun"/>
          <w:color w:val="17365D" w:themeColor="text2" w:themeShade="BF"/>
          <w:kern w:val="1"/>
          <w:lang w:eastAsia="hi-IN" w:bidi="hi-IN"/>
        </w:rPr>
        <w:t xml:space="preserve"> αποδοτικότητα των λιμενικών υπηρεσιών </w:t>
      </w:r>
      <w:r w:rsidR="005F0AFB">
        <w:rPr>
          <w:rFonts w:eastAsia="SimSun"/>
          <w:color w:val="17365D" w:themeColor="text2" w:themeShade="BF"/>
          <w:kern w:val="1"/>
          <w:lang w:eastAsia="hi-IN" w:bidi="hi-IN"/>
        </w:rPr>
        <w:t xml:space="preserve">και </w:t>
      </w:r>
      <w:r w:rsidR="00057ABA">
        <w:rPr>
          <w:rFonts w:eastAsia="SimSun"/>
          <w:color w:val="17365D" w:themeColor="text2" w:themeShade="BF"/>
          <w:kern w:val="1"/>
          <w:lang w:eastAsia="hi-IN" w:bidi="hi-IN"/>
        </w:rPr>
        <w:t xml:space="preserve">ο </w:t>
      </w:r>
      <w:r w:rsidR="00726D78" w:rsidRPr="001F1783">
        <w:rPr>
          <w:rFonts w:eastAsia="SimSun"/>
          <w:color w:val="17365D" w:themeColor="text2" w:themeShade="BF"/>
          <w:kern w:val="1"/>
          <w:lang w:eastAsia="hi-IN" w:bidi="hi-IN"/>
        </w:rPr>
        <w:t xml:space="preserve">θαλάσσιος και παράκτιος τουρισμός </w:t>
      </w:r>
      <w:r w:rsidR="00726D78">
        <w:rPr>
          <w:rFonts w:eastAsia="SimSun"/>
          <w:color w:val="17365D" w:themeColor="text2" w:themeShade="BF"/>
          <w:kern w:val="1"/>
          <w:lang w:eastAsia="hi-IN" w:bidi="hi-IN"/>
        </w:rPr>
        <w:t xml:space="preserve">της χώρας. </w:t>
      </w:r>
    </w:p>
    <w:p w:rsidR="00726D78" w:rsidRDefault="00726D78" w:rsidP="001F1783">
      <w:pPr>
        <w:rPr>
          <w:rFonts w:eastAsia="SimSun"/>
          <w:color w:val="17365D" w:themeColor="text2" w:themeShade="BF"/>
          <w:kern w:val="1"/>
          <w:lang w:eastAsia="hi-IN" w:bidi="hi-IN"/>
        </w:rPr>
      </w:pPr>
    </w:p>
    <w:p w:rsidR="006B60E6" w:rsidRPr="00C66936" w:rsidRDefault="00D76F04" w:rsidP="00662C5C">
      <w:pPr>
        <w:pStyle w:val="ListParagraph"/>
        <w:numPr>
          <w:ilvl w:val="0"/>
          <w:numId w:val="8"/>
        </w:numPr>
        <w:ind w:hanging="720"/>
        <w:rPr>
          <w:rFonts w:eastAsia="SimSun"/>
          <w:b/>
          <w:color w:val="17365D" w:themeColor="text2" w:themeShade="BF"/>
          <w:kern w:val="1"/>
          <w:lang w:eastAsia="hi-IN" w:bidi="hi-IN"/>
        </w:rPr>
      </w:pPr>
      <w:r w:rsidRPr="00C66936">
        <w:rPr>
          <w:rFonts w:eastAsia="SimSun"/>
          <w:b/>
          <w:color w:val="17365D" w:themeColor="text2" w:themeShade="BF"/>
          <w:kern w:val="1"/>
          <w:lang w:eastAsia="hi-IN" w:bidi="hi-IN"/>
        </w:rPr>
        <w:t xml:space="preserve">Αντικείμενο του </w:t>
      </w:r>
      <w:r w:rsidR="00FD671D" w:rsidRPr="00C66936">
        <w:rPr>
          <w:rFonts w:eastAsia="SimSun"/>
          <w:b/>
          <w:color w:val="17365D" w:themeColor="text2" w:themeShade="BF"/>
          <w:kern w:val="1"/>
          <w:lang w:eastAsia="hi-IN" w:bidi="hi-IN"/>
        </w:rPr>
        <w:t>ΔΠΜΣ</w:t>
      </w:r>
    </w:p>
    <w:p w:rsidR="00C66936" w:rsidRDefault="00C66936" w:rsidP="00E95B43">
      <w:pPr>
        <w:rPr>
          <w:rFonts w:eastAsia="SimSun"/>
          <w:color w:val="002060"/>
          <w:kern w:val="1"/>
          <w:lang w:eastAsia="hi-IN" w:bidi="hi-IN"/>
        </w:rPr>
      </w:pPr>
    </w:p>
    <w:p w:rsidR="00D76F04" w:rsidRPr="00FD671D" w:rsidRDefault="009D28D7" w:rsidP="00E95B43">
      <w:pPr>
        <w:rPr>
          <w:rFonts w:eastAsia="SimSun"/>
          <w:color w:val="002060"/>
          <w:kern w:val="1"/>
          <w:lang w:eastAsia="hi-IN" w:bidi="hi-IN"/>
        </w:rPr>
      </w:pPr>
      <w:r w:rsidRPr="00FD671D">
        <w:rPr>
          <w:rFonts w:eastAsia="SimSun"/>
          <w:color w:val="002060"/>
          <w:kern w:val="1"/>
          <w:lang w:eastAsia="hi-IN" w:bidi="hi-IN"/>
        </w:rPr>
        <w:t xml:space="preserve">Καθοριστική προϋπόθεση για τη χάραξη και υλοποίηση μιας αποτελεσματικής πολιτικής </w:t>
      </w:r>
      <w:r w:rsidR="00FD671D" w:rsidRPr="00FD671D">
        <w:rPr>
          <w:rFonts w:eastAsia="SimSun"/>
          <w:color w:val="002060"/>
          <w:kern w:val="1"/>
          <w:lang w:eastAsia="hi-IN" w:bidi="hi-IN"/>
        </w:rPr>
        <w:t xml:space="preserve">για το νερό αποτελεί </w:t>
      </w:r>
      <w:r w:rsidRPr="00FD671D">
        <w:rPr>
          <w:rFonts w:eastAsia="SimSun"/>
          <w:color w:val="002060"/>
          <w:kern w:val="1"/>
          <w:lang w:eastAsia="hi-IN" w:bidi="hi-IN"/>
        </w:rPr>
        <w:t>η διεπιστημονική προσέγγιση των προκλήσεων. Δεν είναι αναγκαία μόνον η συνδυασμένη διερεύνηση των ποσοτικών και ποιοτικών πλευρών της διαχείρισης</w:t>
      </w:r>
      <w:r w:rsidR="00FD671D" w:rsidRPr="00FD671D">
        <w:rPr>
          <w:rFonts w:eastAsia="SimSun"/>
          <w:color w:val="002060"/>
          <w:kern w:val="1"/>
          <w:lang w:eastAsia="hi-IN" w:bidi="hi-IN"/>
        </w:rPr>
        <w:t>,</w:t>
      </w:r>
      <w:r w:rsidRPr="00FD671D">
        <w:rPr>
          <w:rFonts w:eastAsia="SimSun"/>
          <w:color w:val="002060"/>
          <w:kern w:val="1"/>
          <w:lang w:eastAsia="hi-IN" w:bidi="hi-IN"/>
        </w:rPr>
        <w:t xml:space="preserve"> αλλά και η συνεξέταση συναφών πολιτικών (ενεργειακών, αγροτικών κ.λπ.), η αξιοποίηση κατάλληλων εργαλείων (π.χ. οικονομικών) και η προώθηση της συμμετοχής των ενδιαφερομένων χρηστών νερού</w:t>
      </w:r>
      <w:r w:rsidR="00FD671D" w:rsidRPr="00FD671D">
        <w:rPr>
          <w:rFonts w:eastAsia="SimSun"/>
          <w:color w:val="002060"/>
          <w:kern w:val="1"/>
          <w:lang w:eastAsia="hi-IN" w:bidi="hi-IN"/>
        </w:rPr>
        <w:t>,</w:t>
      </w:r>
      <w:r w:rsidRPr="00FD671D">
        <w:rPr>
          <w:rFonts w:eastAsia="SimSun"/>
          <w:color w:val="002060"/>
          <w:kern w:val="1"/>
          <w:lang w:eastAsia="hi-IN" w:bidi="hi-IN"/>
        </w:rPr>
        <w:t xml:space="preserve"> αλλά και του ευρύτερου κοινωνικού συνόλου στη λήψη των αποφάσεων.</w:t>
      </w:r>
      <w:r w:rsidR="00D76F04" w:rsidRPr="00FD671D">
        <w:rPr>
          <w:rFonts w:eastAsia="SimSun"/>
          <w:color w:val="002060"/>
          <w:kern w:val="1"/>
          <w:lang w:eastAsia="hi-IN" w:bidi="hi-IN"/>
        </w:rPr>
        <w:t xml:space="preserve"> </w:t>
      </w:r>
      <w:r w:rsidR="00057ABA">
        <w:rPr>
          <w:rFonts w:eastAsia="SimSun"/>
          <w:color w:val="002060"/>
          <w:kern w:val="1"/>
          <w:lang w:eastAsia="hi-IN" w:bidi="hi-IN"/>
        </w:rPr>
        <w:t xml:space="preserve">Παράλληλα, η </w:t>
      </w:r>
      <w:r w:rsidR="00057ABA">
        <w:rPr>
          <w:rFonts w:eastAsia="SimSun"/>
          <w:color w:val="17365D" w:themeColor="text2" w:themeShade="BF"/>
          <w:kern w:val="1"/>
          <w:lang w:eastAsia="hi-IN" w:bidi="hi-IN"/>
        </w:rPr>
        <w:t>ορθολογική</w:t>
      </w:r>
      <w:r w:rsidR="00057ABA" w:rsidRPr="001F1783">
        <w:rPr>
          <w:rFonts w:eastAsia="SimSun"/>
          <w:color w:val="17365D" w:themeColor="text2" w:themeShade="BF"/>
          <w:kern w:val="1"/>
          <w:lang w:eastAsia="hi-IN" w:bidi="hi-IN"/>
        </w:rPr>
        <w:t xml:space="preserve"> </w:t>
      </w:r>
      <w:r w:rsidR="00057ABA">
        <w:rPr>
          <w:rFonts w:eastAsia="SimSun"/>
          <w:color w:val="17365D" w:themeColor="text2" w:themeShade="BF"/>
          <w:kern w:val="1"/>
          <w:lang w:eastAsia="hi-IN" w:bidi="hi-IN"/>
        </w:rPr>
        <w:t>ανάπτυξη και διαχείριση των λιμένων</w:t>
      </w:r>
      <w:r w:rsidR="00057ABA">
        <w:rPr>
          <w:rFonts w:eastAsia="SimSun"/>
          <w:color w:val="17365D" w:themeColor="text2" w:themeShade="BF"/>
          <w:kern w:val="1"/>
          <w:lang w:eastAsia="hi-IN" w:bidi="hi-IN"/>
        </w:rPr>
        <w:t xml:space="preserve"> αποτελεί </w:t>
      </w:r>
      <w:r w:rsidR="00844587">
        <w:rPr>
          <w:rFonts w:eastAsia="SimSun"/>
          <w:color w:val="17365D" w:themeColor="text2" w:themeShade="BF"/>
          <w:kern w:val="1"/>
          <w:lang w:eastAsia="hi-IN" w:bidi="hi-IN"/>
        </w:rPr>
        <w:t>σημαντικό παράγοντα ανάπτυξης της Ελλάδας.</w:t>
      </w:r>
    </w:p>
    <w:p w:rsidR="00A61630" w:rsidRPr="00FD671D" w:rsidRDefault="00A61630" w:rsidP="00E95B43">
      <w:pPr>
        <w:rPr>
          <w:rFonts w:eastAsia="SimSun"/>
          <w:color w:val="002060"/>
          <w:kern w:val="1"/>
          <w:lang w:eastAsia="hi-IN" w:bidi="hi-IN"/>
        </w:rPr>
      </w:pPr>
    </w:p>
    <w:p w:rsidR="00FD671D" w:rsidRPr="00FD671D" w:rsidRDefault="009D28D7" w:rsidP="00E95B43">
      <w:pPr>
        <w:widowControl w:val="0"/>
        <w:suppressAutoHyphens/>
        <w:rPr>
          <w:color w:val="002060"/>
        </w:rPr>
      </w:pPr>
      <w:r w:rsidRPr="00FD671D">
        <w:rPr>
          <w:rFonts w:eastAsia="SimSun"/>
          <w:color w:val="002060"/>
          <w:kern w:val="1"/>
          <w:lang w:eastAsia="hi-IN" w:bidi="hi-IN"/>
        </w:rPr>
        <w:t xml:space="preserve">Μια τέτοιου είδους ολοκληρωμένη προσέγγιση προϋποθέτει την κατάρτιση στελεχών με κατάλληλο συνδυασμό εξειδίκευσης και διεπιστημονικότητας και την προώθηση της έρευνας στα συναφή επιστημονικά πεδία. Τις ανάγκες αυτές φιλοδοξεί να καλύψει το </w:t>
      </w:r>
      <w:proofErr w:type="spellStart"/>
      <w:r w:rsidRPr="00FD671D">
        <w:rPr>
          <w:rFonts w:eastAsia="SimSun"/>
          <w:color w:val="002060"/>
          <w:kern w:val="1"/>
          <w:lang w:eastAsia="hi-IN" w:bidi="hi-IN"/>
        </w:rPr>
        <w:t>Διατμηματικό</w:t>
      </w:r>
      <w:proofErr w:type="spellEnd"/>
      <w:r w:rsidRPr="00FD671D">
        <w:rPr>
          <w:rFonts w:eastAsia="SimSun"/>
          <w:color w:val="002060"/>
          <w:kern w:val="1"/>
          <w:lang w:eastAsia="hi-IN" w:bidi="hi-IN"/>
        </w:rPr>
        <w:t xml:space="preserve"> Πρόγραμμα Μεταπτυχιακών Σπουδών (</w:t>
      </w:r>
      <w:r w:rsidR="00FD671D" w:rsidRPr="00FD671D">
        <w:rPr>
          <w:rFonts w:eastAsia="SimSun"/>
          <w:color w:val="002060"/>
          <w:kern w:val="1"/>
          <w:lang w:eastAsia="hi-IN" w:bidi="hi-IN"/>
        </w:rPr>
        <w:t>ΔΠΜΣ</w:t>
      </w:r>
      <w:r w:rsidRPr="00FD671D">
        <w:rPr>
          <w:rFonts w:eastAsia="SimSun"/>
          <w:color w:val="002060"/>
          <w:kern w:val="1"/>
          <w:lang w:eastAsia="hi-IN" w:bidi="hi-IN"/>
        </w:rPr>
        <w:t xml:space="preserve">) “Επιστήμη και Τεχνολογία Υδατικών Πόρων” </w:t>
      </w:r>
      <w:r w:rsidR="00DD26D2">
        <w:rPr>
          <w:rFonts w:eastAsia="SimSun"/>
          <w:color w:val="002060"/>
          <w:kern w:val="1"/>
          <w:lang w:eastAsia="hi-IN" w:bidi="hi-IN"/>
        </w:rPr>
        <w:t xml:space="preserve">(ΕΤΥΠ) </w:t>
      </w:r>
      <w:r w:rsidRPr="00FD671D">
        <w:rPr>
          <w:rFonts w:eastAsia="SimSun"/>
          <w:color w:val="002060"/>
          <w:kern w:val="1"/>
          <w:lang w:eastAsia="hi-IN" w:bidi="hi-IN"/>
        </w:rPr>
        <w:t xml:space="preserve">του Ε.Μ.Π. </w:t>
      </w:r>
      <w:r w:rsidR="00FD671D" w:rsidRPr="00FD671D">
        <w:rPr>
          <w:rFonts w:eastAsia="SimSun"/>
          <w:color w:val="002060"/>
          <w:kern w:val="1"/>
          <w:lang w:eastAsia="hi-IN" w:bidi="hi-IN"/>
        </w:rPr>
        <w:t xml:space="preserve">με τις </w:t>
      </w:r>
      <w:r w:rsidR="00FD671D" w:rsidRPr="00FD671D">
        <w:rPr>
          <w:color w:val="002060"/>
        </w:rPr>
        <w:t>ακόλουθες 3 ειδικεύσεις του:</w:t>
      </w:r>
    </w:p>
    <w:p w:rsidR="00FD671D" w:rsidRPr="003401FA" w:rsidRDefault="00FD671D" w:rsidP="00662C5C">
      <w:pPr>
        <w:pStyle w:val="ListParagraph"/>
        <w:numPr>
          <w:ilvl w:val="0"/>
          <w:numId w:val="9"/>
        </w:numPr>
        <w:ind w:left="720" w:hanging="720"/>
        <w:rPr>
          <w:color w:val="002060"/>
        </w:rPr>
      </w:pPr>
      <w:r w:rsidRPr="003401FA">
        <w:rPr>
          <w:color w:val="002060"/>
        </w:rPr>
        <w:t>Ειδίκευση Α: Υδρολογία και Περιβαλλοντική Διαχείριση Υδατικών Πόρων.</w:t>
      </w:r>
    </w:p>
    <w:p w:rsidR="00FD671D" w:rsidRPr="003401FA" w:rsidRDefault="00FD671D" w:rsidP="00662C5C">
      <w:pPr>
        <w:pStyle w:val="ListParagraph"/>
        <w:numPr>
          <w:ilvl w:val="0"/>
          <w:numId w:val="9"/>
        </w:numPr>
        <w:ind w:left="720" w:hanging="720"/>
        <w:rPr>
          <w:color w:val="002060"/>
        </w:rPr>
      </w:pPr>
      <w:r w:rsidRPr="003401FA">
        <w:rPr>
          <w:color w:val="002060"/>
        </w:rPr>
        <w:t>Ειδίκευση Β: Ποιότητα Υδάτων και Περιβαλλοντική Τεχνολογία.</w:t>
      </w:r>
    </w:p>
    <w:p w:rsidR="00FD671D" w:rsidRPr="003401FA" w:rsidRDefault="00FD671D" w:rsidP="00662C5C">
      <w:pPr>
        <w:pStyle w:val="ListParagraph"/>
        <w:numPr>
          <w:ilvl w:val="0"/>
          <w:numId w:val="9"/>
        </w:numPr>
        <w:ind w:left="720" w:hanging="720"/>
        <w:rPr>
          <w:color w:val="002060"/>
        </w:rPr>
      </w:pPr>
      <w:r w:rsidRPr="003401FA">
        <w:rPr>
          <w:color w:val="002060"/>
        </w:rPr>
        <w:t>Ειδίκευση Γ: Διαχείριση Παράκτιας Ζώνης και Λιμένων.</w:t>
      </w:r>
    </w:p>
    <w:p w:rsidR="00D76F04" w:rsidRPr="00FD671D" w:rsidRDefault="00D76F04" w:rsidP="00E95B43">
      <w:pPr>
        <w:rPr>
          <w:rFonts w:eastAsia="SimSun"/>
          <w:color w:val="002060"/>
          <w:kern w:val="1"/>
          <w:lang w:eastAsia="hi-IN" w:bidi="hi-IN"/>
        </w:rPr>
      </w:pPr>
    </w:p>
    <w:p w:rsidR="00D76F04" w:rsidRPr="00C66936" w:rsidRDefault="00D76F04" w:rsidP="00662C5C">
      <w:pPr>
        <w:pStyle w:val="ListParagraph"/>
        <w:numPr>
          <w:ilvl w:val="0"/>
          <w:numId w:val="8"/>
        </w:numPr>
        <w:ind w:hanging="720"/>
        <w:rPr>
          <w:rFonts w:eastAsia="SimSun"/>
          <w:b/>
          <w:color w:val="17365D" w:themeColor="text2" w:themeShade="BF"/>
          <w:kern w:val="1"/>
          <w:lang w:eastAsia="hi-IN" w:bidi="hi-IN"/>
        </w:rPr>
      </w:pPr>
      <w:r w:rsidRPr="00C66936">
        <w:rPr>
          <w:rFonts w:eastAsia="SimSun"/>
          <w:b/>
          <w:color w:val="17365D" w:themeColor="text2" w:themeShade="BF"/>
          <w:kern w:val="1"/>
          <w:lang w:eastAsia="hi-IN" w:bidi="hi-IN"/>
        </w:rPr>
        <w:t>Σκοπ</w:t>
      </w:r>
      <w:r w:rsidR="004775FA" w:rsidRPr="00C66936">
        <w:rPr>
          <w:rFonts w:eastAsia="SimSun"/>
          <w:b/>
          <w:color w:val="17365D" w:themeColor="text2" w:themeShade="BF"/>
          <w:kern w:val="1"/>
          <w:lang w:eastAsia="hi-IN" w:bidi="hi-IN"/>
        </w:rPr>
        <w:t xml:space="preserve">ός </w:t>
      </w:r>
      <w:r w:rsidR="00C66936">
        <w:rPr>
          <w:rFonts w:eastAsia="SimSun"/>
          <w:b/>
          <w:color w:val="17365D" w:themeColor="text2" w:themeShade="BF"/>
          <w:kern w:val="1"/>
          <w:lang w:eastAsia="hi-IN" w:bidi="hi-IN"/>
        </w:rPr>
        <w:t xml:space="preserve">και στόχοι </w:t>
      </w:r>
      <w:r w:rsidR="004775FA" w:rsidRPr="00C66936">
        <w:rPr>
          <w:rFonts w:eastAsia="SimSun"/>
          <w:b/>
          <w:color w:val="17365D" w:themeColor="text2" w:themeShade="BF"/>
          <w:kern w:val="1"/>
          <w:lang w:eastAsia="hi-IN" w:bidi="hi-IN"/>
        </w:rPr>
        <w:t xml:space="preserve">του </w:t>
      </w:r>
      <w:r w:rsidR="00FD671D" w:rsidRPr="00C66936">
        <w:rPr>
          <w:rFonts w:eastAsia="SimSun"/>
          <w:b/>
          <w:color w:val="17365D" w:themeColor="text2" w:themeShade="BF"/>
          <w:kern w:val="1"/>
          <w:lang w:eastAsia="hi-IN" w:bidi="hi-IN"/>
        </w:rPr>
        <w:t>ΔΠΜΣ</w:t>
      </w:r>
    </w:p>
    <w:p w:rsidR="00C66936" w:rsidRDefault="00C66936" w:rsidP="00E95B43">
      <w:pPr>
        <w:rPr>
          <w:rFonts w:eastAsia="SimSun"/>
          <w:color w:val="17365D" w:themeColor="text2" w:themeShade="BF"/>
          <w:kern w:val="1"/>
          <w:lang w:eastAsia="hi-IN" w:bidi="hi-IN"/>
        </w:rPr>
      </w:pPr>
    </w:p>
    <w:p w:rsidR="004D0685" w:rsidRPr="00D76F04" w:rsidRDefault="006D4E51"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Το </w:t>
      </w:r>
      <w:proofErr w:type="spellStart"/>
      <w:r w:rsidRPr="002671C3">
        <w:rPr>
          <w:rFonts w:eastAsia="SimSun"/>
          <w:color w:val="17365D" w:themeColor="text2" w:themeShade="BF"/>
          <w:kern w:val="1"/>
          <w:lang w:eastAsia="hi-IN" w:bidi="hi-IN"/>
        </w:rPr>
        <w:t>Διατμηματικό</w:t>
      </w:r>
      <w:proofErr w:type="spellEnd"/>
      <w:r w:rsidRPr="002671C3">
        <w:rPr>
          <w:rFonts w:eastAsia="SimSun"/>
          <w:color w:val="17365D" w:themeColor="text2" w:themeShade="BF"/>
          <w:kern w:val="1"/>
          <w:lang w:eastAsia="hi-IN" w:bidi="hi-IN"/>
        </w:rPr>
        <w:t xml:space="preserve"> Πρόγραμμα Μεταπτυχιακών Σπουδών «Επιστήμη και Τεχνολογία Υδατικών Πόρων», σχεδιάστηκε με σκοπό την μεταπτυχιακή εκπαίδευση και την προαγωγή της γνώσης στην Επιστήμη και Τεχνολογία για την ορθολογική και περιβαλλοντικά ασφαλή αξιοποίηση, διαχείριση και προστασία των εσωτερικών και παράκτιων υδατικών πόρων και για τον σχεδιασμό και λειτουργία συναφών έργων. </w:t>
      </w:r>
    </w:p>
    <w:p w:rsidR="006B60E6" w:rsidRPr="00D76F04" w:rsidRDefault="006B60E6" w:rsidP="00E95B43">
      <w:pPr>
        <w:rPr>
          <w:rFonts w:eastAsia="SimSun"/>
          <w:color w:val="17365D" w:themeColor="text2" w:themeShade="BF"/>
          <w:kern w:val="1"/>
          <w:lang w:eastAsia="hi-IN" w:bidi="hi-IN"/>
        </w:rPr>
      </w:pPr>
    </w:p>
    <w:p w:rsidR="007C7FAC" w:rsidRDefault="00D8035A" w:rsidP="00E95B43">
      <w:pPr>
        <w:rPr>
          <w:rFonts w:eastAsia="SimSun"/>
          <w:color w:val="17365D" w:themeColor="text2" w:themeShade="BF"/>
          <w:kern w:val="1"/>
          <w:lang w:eastAsia="hi-IN" w:bidi="hi-IN"/>
        </w:rPr>
      </w:pPr>
      <w:r w:rsidRPr="00C66936">
        <w:rPr>
          <w:rFonts w:eastAsia="SimSun"/>
          <w:color w:val="17365D" w:themeColor="text2" w:themeShade="BF"/>
          <w:kern w:val="1"/>
          <w:lang w:eastAsia="hi-IN" w:bidi="hi-IN"/>
        </w:rPr>
        <w:t xml:space="preserve">Οι στόχοι του </w:t>
      </w:r>
      <w:r w:rsidR="00FD671D" w:rsidRPr="00C66936">
        <w:rPr>
          <w:rFonts w:eastAsia="SimSun"/>
          <w:color w:val="17365D" w:themeColor="text2" w:themeShade="BF"/>
          <w:kern w:val="1"/>
          <w:lang w:eastAsia="hi-IN" w:bidi="hi-IN"/>
        </w:rPr>
        <w:t>ΔΠΜΣ</w:t>
      </w:r>
      <w:r w:rsidR="004D0685" w:rsidRPr="00C66936">
        <w:rPr>
          <w:rFonts w:eastAsia="SimSun"/>
          <w:color w:val="17365D" w:themeColor="text2" w:themeShade="BF"/>
          <w:kern w:val="1"/>
          <w:lang w:eastAsia="hi-IN" w:bidi="hi-IN"/>
        </w:rPr>
        <w:t xml:space="preserve"> </w:t>
      </w:r>
      <w:r w:rsidR="006D4E51" w:rsidRPr="00C66936">
        <w:rPr>
          <w:rFonts w:eastAsia="SimSun"/>
          <w:color w:val="17365D" w:themeColor="text2" w:themeShade="BF"/>
          <w:kern w:val="1"/>
          <w:lang w:eastAsia="hi-IN" w:bidi="hi-IN"/>
        </w:rPr>
        <w:t>αποβλέπ</w:t>
      </w:r>
      <w:r w:rsidRPr="00C66936">
        <w:rPr>
          <w:rFonts w:eastAsia="SimSun"/>
          <w:color w:val="17365D" w:themeColor="text2" w:themeShade="BF"/>
          <w:kern w:val="1"/>
          <w:lang w:eastAsia="hi-IN" w:bidi="hi-IN"/>
        </w:rPr>
        <w:t>ουν</w:t>
      </w:r>
      <w:r w:rsidR="006D4E51" w:rsidRPr="00C66936">
        <w:rPr>
          <w:rFonts w:eastAsia="SimSun"/>
          <w:color w:val="17365D" w:themeColor="text2" w:themeShade="BF"/>
          <w:kern w:val="1"/>
          <w:lang w:eastAsia="hi-IN" w:bidi="hi-IN"/>
        </w:rPr>
        <w:t xml:space="preserve">: </w:t>
      </w:r>
    </w:p>
    <w:p w:rsidR="009B5D3E" w:rsidRPr="00C66936" w:rsidRDefault="009B5D3E" w:rsidP="00E95B43">
      <w:pPr>
        <w:rPr>
          <w:rFonts w:eastAsia="SimSun"/>
          <w:color w:val="17365D" w:themeColor="text2" w:themeShade="BF"/>
          <w:kern w:val="1"/>
          <w:lang w:eastAsia="hi-IN" w:bidi="hi-IN"/>
        </w:rPr>
      </w:pPr>
    </w:p>
    <w:p w:rsidR="007C7FAC" w:rsidRDefault="006D4E51" w:rsidP="00662C5C">
      <w:pPr>
        <w:pStyle w:val="paragraph-senter"/>
        <w:numPr>
          <w:ilvl w:val="0"/>
          <w:numId w:val="6"/>
        </w:numPr>
        <w:tabs>
          <w:tab w:val="clear" w:pos="720"/>
          <w:tab w:val="num" w:pos="567"/>
        </w:tabs>
        <w:spacing w:before="0" w:beforeAutospacing="0" w:after="0" w:afterAutospacing="0"/>
        <w:ind w:left="567" w:hanging="567"/>
        <w:jc w:val="both"/>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στην εμβάθυνση μηχανικών και επιστημόνων θετικής κατεύθυνσης, καθώς και ειδικότερα για την ειδίκευση Γ (Διαχείριση Παράκτιας Ζώνης και Λιμένων) και επιστημόνων άλλων ειδικοτήτων, στις μεθόδους και τεχνικές της ολοκληρωμένης διεπιστημονικής προσέγγισης, έρευνας και αντιμετώπισης των επί μέρους θεμάτων του π</w:t>
      </w:r>
      <w:r w:rsidR="00FD671D">
        <w:rPr>
          <w:rFonts w:ascii="Tahoma" w:eastAsia="SimSun" w:hAnsi="Tahoma" w:cs="Tahoma"/>
          <w:color w:val="17365D" w:themeColor="text2" w:themeShade="BF"/>
          <w:kern w:val="1"/>
          <w:sz w:val="22"/>
          <w:szCs w:val="22"/>
          <w:lang w:val="el-GR" w:eastAsia="hi-IN" w:bidi="hi-IN"/>
        </w:rPr>
        <w:t>αρα</w:t>
      </w:r>
      <w:r w:rsidRPr="002671C3">
        <w:rPr>
          <w:rFonts w:ascii="Tahoma" w:eastAsia="SimSun" w:hAnsi="Tahoma" w:cs="Tahoma"/>
          <w:color w:val="17365D" w:themeColor="text2" w:themeShade="BF"/>
          <w:kern w:val="1"/>
          <w:sz w:val="22"/>
          <w:szCs w:val="22"/>
          <w:lang w:val="el-GR" w:eastAsia="hi-IN" w:bidi="hi-IN"/>
        </w:rPr>
        <w:t xml:space="preserve">πάνω αντικειμένου, έτσι ώστε να διαμορφωθούν στελέχη με εξειδικευμένη γνώση στις επιστημονικές περιοχές του </w:t>
      </w:r>
      <w:r w:rsidR="00FD671D">
        <w:rPr>
          <w:rFonts w:ascii="Tahoma" w:eastAsia="SimSun" w:hAnsi="Tahoma" w:cs="Tahoma"/>
          <w:color w:val="17365D" w:themeColor="text2" w:themeShade="BF"/>
          <w:kern w:val="1"/>
          <w:sz w:val="22"/>
          <w:szCs w:val="22"/>
          <w:lang w:val="el-GR" w:eastAsia="hi-IN" w:bidi="hi-IN"/>
        </w:rPr>
        <w:t>ΔΠΜΣ</w:t>
      </w:r>
      <w:r w:rsidRPr="002671C3">
        <w:rPr>
          <w:rFonts w:ascii="Tahoma" w:eastAsia="SimSun" w:hAnsi="Tahoma" w:cs="Tahoma"/>
          <w:color w:val="17365D" w:themeColor="text2" w:themeShade="BF"/>
          <w:kern w:val="1"/>
          <w:sz w:val="22"/>
          <w:szCs w:val="22"/>
          <w:lang w:val="el-GR" w:eastAsia="hi-IN" w:bidi="hi-IN"/>
        </w:rPr>
        <w:t xml:space="preserve">, ικανά να καλύψουν με επάρκεια τις αυξανόμενες ανάγκες των ιδιωτικών και δημοσίων επιχειρήσεων, οργανισμών και υπηρεσιών της χώρας ή και άλλων χωρών, στα πολυδιάστατα θέματα αξιοποίησης και διαχείρισης των υδατικών πόρων και των συναφών έργων. </w:t>
      </w:r>
    </w:p>
    <w:p w:rsidR="00A61630" w:rsidRPr="002671C3" w:rsidRDefault="00A61630" w:rsidP="00E95B43">
      <w:pPr>
        <w:pStyle w:val="paragraph-senter"/>
        <w:spacing w:before="0" w:beforeAutospacing="0" w:after="0" w:afterAutospacing="0"/>
        <w:ind w:left="567"/>
        <w:jc w:val="both"/>
        <w:rPr>
          <w:rFonts w:ascii="Tahoma" w:eastAsia="SimSun" w:hAnsi="Tahoma" w:cs="Tahoma"/>
          <w:color w:val="17365D" w:themeColor="text2" w:themeShade="BF"/>
          <w:kern w:val="1"/>
          <w:sz w:val="22"/>
          <w:szCs w:val="22"/>
          <w:lang w:val="el-GR" w:eastAsia="hi-IN" w:bidi="hi-IN"/>
        </w:rPr>
      </w:pPr>
    </w:p>
    <w:p w:rsidR="006D4E51" w:rsidRDefault="006D4E51" w:rsidP="00662C5C">
      <w:pPr>
        <w:pStyle w:val="paragraph-senter"/>
        <w:numPr>
          <w:ilvl w:val="0"/>
          <w:numId w:val="6"/>
        </w:numPr>
        <w:spacing w:before="0" w:beforeAutospacing="0" w:after="0" w:afterAutospacing="0"/>
        <w:ind w:left="567" w:hanging="567"/>
        <w:jc w:val="both"/>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στην εις βάθος κατάρτιση και ανάπτυξη ερευνητικών ικανοτήτων μηχανικών και άλλων επιστημόνων, ώστε να καθίστανται ικανοί για παραγωγή νέας  γνώσης.</w:t>
      </w:r>
    </w:p>
    <w:p w:rsidR="004775FA" w:rsidRDefault="004775FA" w:rsidP="009B5D3E">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p>
    <w:p w:rsidR="009B5D3E" w:rsidRDefault="009B5D3E" w:rsidP="009B5D3E">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Pr>
          <w:rFonts w:ascii="Tahoma" w:eastAsia="SimSun" w:hAnsi="Tahoma" w:cs="Tahoma"/>
          <w:color w:val="17365D" w:themeColor="text2" w:themeShade="BF"/>
          <w:kern w:val="1"/>
          <w:sz w:val="22"/>
          <w:szCs w:val="22"/>
          <w:lang w:val="el-GR" w:eastAsia="hi-IN" w:bidi="hi-IN"/>
        </w:rPr>
        <w:t xml:space="preserve">Σημειώνεται ότι σύμφωνα με </w:t>
      </w:r>
      <w:r w:rsidRPr="009B5D3E">
        <w:rPr>
          <w:rFonts w:ascii="Tahoma" w:eastAsia="SimSun" w:hAnsi="Tahoma" w:cs="Tahoma"/>
          <w:color w:val="17365D" w:themeColor="text2" w:themeShade="BF"/>
          <w:kern w:val="1"/>
          <w:sz w:val="22"/>
          <w:szCs w:val="22"/>
          <w:lang w:val="el-GR" w:eastAsia="hi-IN" w:bidi="hi-IN"/>
        </w:rPr>
        <w:t xml:space="preserve">στοιχεία μέχρι το έτος 2009 σε ποσοστό πάνω από 90% οι απόφοιτοι απασχολούνται επαγγελματικά σε αντικείμενα σχετικά με το γνωστικό αντικείμενο του ΔΠΜΣ, είτε σε δημόσιους φορείς (1/3) ή στον ιδιωτικό τομέα (2/3). Σε ποσοστό 80% το ΔΠΜΣ ήταν γνωστό στους εργοδότες τους και για το 75% των αποφοίτων το πτυχίο του ΔΠΜΣ τους βοήθησε αρκετά έως πολύ στη εύρεση εργασίας. Το 50% των αποφοίτων (από αυτούς που δεν ήταν ήδη απασχολούμενοι) βρήκε δουλειά κατά τη διάρκεια των σπουδών τους στο ΔΠΜΣ, το 15% εντός τριμήνου και το 30% εντός εξαμήνου. Σε ποσοστό 85% θεωρούν ότι το ΔΠΜΣ τους βοηθά αρκετά (45%) έως πολύ (40%) στη δουλειά </w:t>
      </w:r>
      <w:r>
        <w:rPr>
          <w:rFonts w:ascii="Tahoma" w:eastAsia="SimSun" w:hAnsi="Tahoma" w:cs="Tahoma"/>
          <w:color w:val="17365D" w:themeColor="text2" w:themeShade="BF"/>
          <w:kern w:val="1"/>
          <w:sz w:val="22"/>
          <w:szCs w:val="22"/>
          <w:lang w:val="el-GR" w:eastAsia="hi-IN" w:bidi="hi-IN"/>
        </w:rPr>
        <w:t>τους (</w:t>
      </w:r>
      <w:hyperlink r:id="rId11" w:history="1">
        <w:r w:rsidRPr="00393B53">
          <w:rPr>
            <w:rStyle w:val="Hyperlink"/>
            <w:rFonts w:ascii="Tahoma" w:eastAsia="SimSun" w:hAnsi="Tahoma" w:cs="Tahoma"/>
            <w:kern w:val="1"/>
            <w:sz w:val="22"/>
            <w:szCs w:val="22"/>
            <w:lang w:val="el-GR" w:eastAsia="hi-IN" w:bidi="hi-IN"/>
          </w:rPr>
          <w:t>http://devel.postgra.hydro.ntua.gr/index.php/statistics/</w:t>
        </w:r>
      </w:hyperlink>
      <w:r>
        <w:rPr>
          <w:rFonts w:ascii="Tahoma" w:eastAsia="SimSun" w:hAnsi="Tahoma" w:cs="Tahoma"/>
          <w:color w:val="17365D" w:themeColor="text2" w:themeShade="BF"/>
          <w:kern w:val="1"/>
          <w:sz w:val="22"/>
          <w:szCs w:val="22"/>
          <w:lang w:val="el-GR" w:eastAsia="hi-IN" w:bidi="hi-IN"/>
        </w:rPr>
        <w:t>)</w:t>
      </w:r>
      <w:r w:rsidRPr="009B5D3E">
        <w:rPr>
          <w:rFonts w:ascii="Tahoma" w:eastAsia="SimSun" w:hAnsi="Tahoma" w:cs="Tahoma"/>
          <w:color w:val="17365D" w:themeColor="text2" w:themeShade="BF"/>
          <w:kern w:val="1"/>
          <w:sz w:val="22"/>
          <w:szCs w:val="22"/>
          <w:lang w:val="el-GR" w:eastAsia="hi-IN" w:bidi="hi-IN"/>
        </w:rPr>
        <w:t>.</w:t>
      </w:r>
    </w:p>
    <w:p w:rsidR="0096482F" w:rsidRDefault="004775FA" w:rsidP="00662C5C">
      <w:pPr>
        <w:pStyle w:val="paragraph-senter"/>
        <w:numPr>
          <w:ilvl w:val="0"/>
          <w:numId w:val="8"/>
        </w:numPr>
        <w:spacing w:before="0" w:beforeAutospacing="0" w:after="0" w:afterAutospacing="0"/>
        <w:ind w:hanging="720"/>
        <w:jc w:val="both"/>
        <w:rPr>
          <w:rFonts w:ascii="Tahoma" w:eastAsia="SimSun" w:hAnsi="Tahoma" w:cs="Tahoma"/>
          <w:b/>
          <w:color w:val="17365D" w:themeColor="text2" w:themeShade="BF"/>
          <w:kern w:val="1"/>
          <w:sz w:val="22"/>
          <w:szCs w:val="22"/>
          <w:lang w:val="el-GR" w:eastAsia="hi-IN" w:bidi="hi-IN"/>
        </w:rPr>
      </w:pPr>
      <w:r w:rsidRPr="00B85D9B">
        <w:rPr>
          <w:rFonts w:ascii="Tahoma" w:eastAsia="SimSun" w:hAnsi="Tahoma" w:cs="Tahoma"/>
          <w:b/>
          <w:color w:val="17365D" w:themeColor="text2" w:themeShade="BF"/>
          <w:kern w:val="1"/>
          <w:sz w:val="22"/>
          <w:szCs w:val="22"/>
          <w:lang w:val="el-GR" w:eastAsia="hi-IN" w:bidi="hi-IN"/>
        </w:rPr>
        <w:t xml:space="preserve">Σύνδεση της </w:t>
      </w:r>
      <w:r w:rsidR="00B85D9B" w:rsidRPr="00B85D9B">
        <w:rPr>
          <w:rFonts w:ascii="Tahoma" w:eastAsia="SimSun" w:hAnsi="Tahoma" w:cs="Tahoma"/>
          <w:b/>
          <w:color w:val="17365D" w:themeColor="text2" w:themeShade="BF"/>
          <w:kern w:val="1"/>
          <w:sz w:val="22"/>
          <w:szCs w:val="22"/>
          <w:lang w:val="el-GR" w:eastAsia="hi-IN" w:bidi="hi-IN"/>
        </w:rPr>
        <w:t xml:space="preserve">διδασκαλίας </w:t>
      </w:r>
      <w:r w:rsidRPr="00B85D9B">
        <w:rPr>
          <w:rFonts w:ascii="Tahoma" w:eastAsia="SimSun" w:hAnsi="Tahoma" w:cs="Tahoma"/>
          <w:b/>
          <w:color w:val="17365D" w:themeColor="text2" w:themeShade="BF"/>
          <w:kern w:val="1"/>
          <w:sz w:val="22"/>
          <w:szCs w:val="22"/>
          <w:lang w:val="el-GR" w:eastAsia="hi-IN" w:bidi="hi-IN"/>
        </w:rPr>
        <w:t>με την έρ</w:t>
      </w:r>
      <w:r w:rsidR="00B85D9B" w:rsidRPr="00B85D9B">
        <w:rPr>
          <w:rFonts w:ascii="Tahoma" w:eastAsia="SimSun" w:hAnsi="Tahoma" w:cs="Tahoma"/>
          <w:b/>
          <w:color w:val="17365D" w:themeColor="text2" w:themeShade="BF"/>
          <w:kern w:val="1"/>
          <w:sz w:val="22"/>
          <w:szCs w:val="22"/>
          <w:lang w:val="el-GR" w:eastAsia="hi-IN" w:bidi="hi-IN"/>
        </w:rPr>
        <w:t>ε</w:t>
      </w:r>
      <w:r w:rsidRPr="00B85D9B">
        <w:rPr>
          <w:rFonts w:ascii="Tahoma" w:eastAsia="SimSun" w:hAnsi="Tahoma" w:cs="Tahoma"/>
          <w:b/>
          <w:color w:val="17365D" w:themeColor="text2" w:themeShade="BF"/>
          <w:kern w:val="1"/>
          <w:sz w:val="22"/>
          <w:szCs w:val="22"/>
          <w:lang w:val="el-GR" w:eastAsia="hi-IN" w:bidi="hi-IN"/>
        </w:rPr>
        <w:t>υνα</w:t>
      </w:r>
    </w:p>
    <w:p w:rsidR="00C66936" w:rsidRDefault="00C66936"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p>
    <w:p w:rsidR="00B85D9B" w:rsidRDefault="0096482F"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sidRPr="0096482F">
        <w:rPr>
          <w:rFonts w:ascii="Tahoma" w:eastAsia="SimSun" w:hAnsi="Tahoma" w:cs="Tahoma"/>
          <w:color w:val="17365D" w:themeColor="text2" w:themeShade="BF"/>
          <w:kern w:val="1"/>
          <w:sz w:val="22"/>
          <w:szCs w:val="22"/>
          <w:lang w:val="el-GR" w:eastAsia="hi-IN" w:bidi="hi-IN"/>
        </w:rPr>
        <w:t>Η</w:t>
      </w:r>
      <w:r w:rsidR="00B85D9B" w:rsidRPr="0096482F">
        <w:rPr>
          <w:rFonts w:ascii="Tahoma" w:eastAsia="SimSun" w:hAnsi="Tahoma" w:cs="Tahoma"/>
          <w:color w:val="17365D" w:themeColor="text2" w:themeShade="BF"/>
          <w:kern w:val="1"/>
          <w:sz w:val="22"/>
          <w:szCs w:val="22"/>
          <w:lang w:val="el-GR" w:eastAsia="hi-IN" w:bidi="hi-IN"/>
        </w:rPr>
        <w:t xml:space="preserve"> </w:t>
      </w:r>
      <w:r w:rsidR="004775FA" w:rsidRPr="0096482F">
        <w:rPr>
          <w:rFonts w:ascii="Tahoma" w:eastAsia="SimSun" w:hAnsi="Tahoma" w:cs="Tahoma"/>
          <w:color w:val="17365D" w:themeColor="text2" w:themeShade="BF"/>
          <w:kern w:val="1"/>
          <w:sz w:val="22"/>
          <w:szCs w:val="22"/>
          <w:lang w:val="el-GR" w:eastAsia="hi-IN" w:bidi="hi-IN"/>
        </w:rPr>
        <w:t>υψηλή επιστημονική και τεχνική κατάρτιση των μελών της Σχολής Πολιτικών Μηχανικών και η</w:t>
      </w:r>
      <w:r w:rsidR="004775FA" w:rsidRPr="00B85D9B">
        <w:rPr>
          <w:rFonts w:ascii="Tahoma" w:eastAsia="SimSun" w:hAnsi="Tahoma" w:cs="Tahoma"/>
          <w:color w:val="17365D" w:themeColor="text2" w:themeShade="BF"/>
          <w:kern w:val="1"/>
          <w:sz w:val="22"/>
          <w:szCs w:val="22"/>
          <w:lang w:val="el-GR" w:eastAsia="hi-IN" w:bidi="hi-IN"/>
        </w:rPr>
        <w:t xml:space="preserve"> συστηματική ενασχόλησή τους με διδακτικά, ερευνητικά</w:t>
      </w:r>
      <w:r w:rsidR="00FD671D">
        <w:rPr>
          <w:rFonts w:ascii="Tahoma" w:eastAsia="SimSun" w:hAnsi="Tahoma" w:cs="Tahoma"/>
          <w:color w:val="17365D" w:themeColor="text2" w:themeShade="BF"/>
          <w:kern w:val="1"/>
          <w:sz w:val="22"/>
          <w:szCs w:val="22"/>
          <w:lang w:val="el-GR" w:eastAsia="hi-IN" w:bidi="hi-IN"/>
        </w:rPr>
        <w:t>,</w:t>
      </w:r>
      <w:r w:rsidR="004775FA" w:rsidRPr="00B85D9B">
        <w:rPr>
          <w:rFonts w:ascii="Tahoma" w:eastAsia="SimSun" w:hAnsi="Tahoma" w:cs="Tahoma"/>
          <w:color w:val="17365D" w:themeColor="text2" w:themeShade="BF"/>
          <w:kern w:val="1"/>
          <w:sz w:val="22"/>
          <w:szCs w:val="22"/>
          <w:lang w:val="el-GR" w:eastAsia="hi-IN" w:bidi="hi-IN"/>
        </w:rPr>
        <w:t xml:space="preserve"> αλλά και διοικητικά θέματα που αναβαθμίζουν τη γενικότερη λειτουργία του ΔΠΜΣ, εξασφαλίζουν μία υψηλού επιπέδου εκπαίδευση και επαγγελματική κατάρτιση. </w:t>
      </w:r>
    </w:p>
    <w:p w:rsidR="00B85D9B" w:rsidRDefault="00B85D9B"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p>
    <w:p w:rsidR="004775FA" w:rsidRDefault="00B85D9B" w:rsidP="00E95B43">
      <w:pPr>
        <w:pStyle w:val="BodyText"/>
        <w:ind w:left="0"/>
        <w:rPr>
          <w:rFonts w:ascii="Tahoma" w:eastAsia="SimSun" w:hAnsi="Tahoma"/>
          <w:color w:val="17365D" w:themeColor="text2" w:themeShade="BF"/>
          <w:kern w:val="1"/>
          <w:sz w:val="22"/>
          <w:szCs w:val="22"/>
          <w:lang w:eastAsia="hi-IN" w:bidi="hi-IN"/>
        </w:rPr>
      </w:pPr>
      <w:r w:rsidRPr="002671C3">
        <w:rPr>
          <w:rFonts w:ascii="Tahoma" w:eastAsia="SimSun" w:hAnsi="Tahoma"/>
          <w:color w:val="17365D" w:themeColor="text2" w:themeShade="BF"/>
          <w:kern w:val="1"/>
          <w:sz w:val="22"/>
          <w:szCs w:val="22"/>
          <w:lang w:eastAsia="hi-IN" w:bidi="hi-IN"/>
        </w:rPr>
        <w:t xml:space="preserve">Η ερευνητική δραστηριότητα </w:t>
      </w:r>
      <w:r w:rsidR="000F1C4C">
        <w:rPr>
          <w:rFonts w:ascii="Tahoma" w:eastAsia="SimSun" w:hAnsi="Tahoma"/>
          <w:color w:val="17365D" w:themeColor="text2" w:themeShade="BF"/>
          <w:kern w:val="1"/>
          <w:sz w:val="22"/>
          <w:szCs w:val="22"/>
          <w:lang w:eastAsia="hi-IN" w:bidi="hi-IN"/>
        </w:rPr>
        <w:t xml:space="preserve">των μελών της Σχολής Πολιτικών Μηχανικών </w:t>
      </w:r>
      <w:r w:rsidRPr="002671C3">
        <w:rPr>
          <w:rFonts w:ascii="Tahoma" w:eastAsia="SimSun" w:hAnsi="Tahoma"/>
          <w:color w:val="17365D" w:themeColor="text2" w:themeShade="BF"/>
          <w:kern w:val="1"/>
          <w:sz w:val="22"/>
          <w:szCs w:val="22"/>
          <w:lang w:eastAsia="hi-IN" w:bidi="hi-IN"/>
        </w:rPr>
        <w:t xml:space="preserve">ανοίγει νέα μονοπάτια στη γνώση που, αφού καθιερωθούν, μπορούν να εμπλουτίσουν αντίστοιχα τη διδασκαλία και την εκπαίδευση των φοιτητών.  Ο Τομέας Υδατικών Πόρων και Περιβάλλοντος της Σχολής Πολιτικών Μηχανικών, που στηρίζει τη διδασκαλία της πλειονότητας των μαθημάτων του υφιστάμενου ΔΠΜΣ, αλλά και οι λοιποί συνεργαζόμενοι Τομείς, παρουσιάζουν σημαντική </w:t>
      </w:r>
      <w:r w:rsidR="00FD671D">
        <w:rPr>
          <w:rFonts w:ascii="Tahoma" w:eastAsia="SimSun" w:hAnsi="Tahoma"/>
          <w:color w:val="17365D" w:themeColor="text2" w:themeShade="BF"/>
          <w:kern w:val="1"/>
          <w:sz w:val="22"/>
          <w:szCs w:val="22"/>
          <w:lang w:eastAsia="hi-IN" w:bidi="hi-IN"/>
        </w:rPr>
        <w:t>δραστηριότητα</w:t>
      </w:r>
      <w:r w:rsidRPr="002671C3">
        <w:rPr>
          <w:rFonts w:ascii="Tahoma" w:eastAsia="SimSun" w:hAnsi="Tahoma"/>
          <w:color w:val="17365D" w:themeColor="text2" w:themeShade="BF"/>
          <w:kern w:val="1"/>
          <w:sz w:val="22"/>
          <w:szCs w:val="22"/>
          <w:lang w:eastAsia="hi-IN" w:bidi="hi-IN"/>
        </w:rPr>
        <w:t xml:space="preserve"> στο χώρο της έρευνας σε μια ποικιλία αντικειμένων</w:t>
      </w:r>
      <w:r>
        <w:rPr>
          <w:rFonts w:ascii="Tahoma" w:eastAsia="SimSun" w:hAnsi="Tahoma"/>
          <w:color w:val="17365D" w:themeColor="text2" w:themeShade="BF"/>
          <w:kern w:val="1"/>
          <w:sz w:val="22"/>
          <w:szCs w:val="22"/>
          <w:lang w:eastAsia="hi-IN" w:bidi="hi-IN"/>
        </w:rPr>
        <w:t xml:space="preserve">. Επιπλέον, διακρίνονται </w:t>
      </w:r>
      <w:r w:rsidR="004775FA" w:rsidRPr="00B85D9B">
        <w:rPr>
          <w:rFonts w:ascii="Tahoma" w:eastAsia="SimSun" w:hAnsi="Tahoma"/>
          <w:color w:val="17365D" w:themeColor="text2" w:themeShade="BF"/>
          <w:kern w:val="1"/>
          <w:sz w:val="22"/>
          <w:szCs w:val="22"/>
          <w:lang w:eastAsia="hi-IN" w:bidi="hi-IN"/>
        </w:rPr>
        <w:t xml:space="preserve">για τις επιδόσεις του έργου </w:t>
      </w:r>
      <w:r w:rsidR="000F1C4C">
        <w:rPr>
          <w:rFonts w:ascii="Tahoma" w:eastAsia="SimSun" w:hAnsi="Tahoma"/>
          <w:color w:val="17365D" w:themeColor="text2" w:themeShade="BF"/>
          <w:kern w:val="1"/>
          <w:sz w:val="22"/>
          <w:szCs w:val="22"/>
          <w:lang w:eastAsia="hi-IN" w:bidi="hi-IN"/>
        </w:rPr>
        <w:t>τους</w:t>
      </w:r>
      <w:r w:rsidR="004775FA" w:rsidRPr="00B85D9B">
        <w:rPr>
          <w:rFonts w:ascii="Tahoma" w:eastAsia="SimSun" w:hAnsi="Tahoma"/>
          <w:color w:val="17365D" w:themeColor="text2" w:themeShade="BF"/>
          <w:kern w:val="1"/>
          <w:sz w:val="22"/>
          <w:szCs w:val="22"/>
          <w:lang w:eastAsia="hi-IN" w:bidi="hi-IN"/>
        </w:rPr>
        <w:t xml:space="preserve"> τόσο σε θέματα βασικής όσο και σε θέματα εφαρμοσμένης έρευνας. Οι δραστηριότητες αυτές, που συχνά γίνονται σε συνεργασία με πανεπιστήμια ή ερευνητικά κέντρα του εξωτερικού, εξασφαλίζουν την ενεργό</w:t>
      </w:r>
      <w:r w:rsidR="0096482F">
        <w:rPr>
          <w:rFonts w:ascii="Tahoma" w:eastAsia="SimSun" w:hAnsi="Tahoma"/>
          <w:color w:val="17365D" w:themeColor="text2" w:themeShade="BF"/>
          <w:kern w:val="1"/>
          <w:sz w:val="22"/>
          <w:szCs w:val="22"/>
          <w:lang w:eastAsia="hi-IN" w:bidi="hi-IN"/>
        </w:rPr>
        <w:t>,</w:t>
      </w:r>
      <w:r w:rsidR="004775FA" w:rsidRPr="00B85D9B">
        <w:rPr>
          <w:rFonts w:ascii="Tahoma" w:eastAsia="SimSun" w:hAnsi="Tahoma"/>
          <w:color w:val="17365D" w:themeColor="text2" w:themeShade="BF"/>
          <w:kern w:val="1"/>
          <w:sz w:val="22"/>
          <w:szCs w:val="22"/>
          <w:lang w:eastAsia="hi-IN" w:bidi="hi-IN"/>
        </w:rPr>
        <w:t xml:space="preserve"> αλλά και διακεκριμένη διεθνώς παρουσία της Σχολής σε θέματα αιχμής των γνωστικών αντικειμένων της, καθώς και τη δυνατότητα οργάνωσης μεταπτυχιακών σπουδών αξιώσεων με διεθνή ανταγωνιστικότητα.</w:t>
      </w:r>
    </w:p>
    <w:p w:rsidR="0096482F" w:rsidRDefault="0096482F" w:rsidP="00E95B43">
      <w:pPr>
        <w:pStyle w:val="BodyText"/>
        <w:ind w:left="0"/>
        <w:rPr>
          <w:rFonts w:ascii="Tahoma" w:eastAsia="SimSun" w:hAnsi="Tahoma"/>
          <w:color w:val="17365D" w:themeColor="text2" w:themeShade="BF"/>
          <w:kern w:val="1"/>
          <w:sz w:val="22"/>
          <w:szCs w:val="22"/>
          <w:lang w:eastAsia="hi-IN" w:bidi="hi-IN"/>
        </w:rPr>
      </w:pPr>
    </w:p>
    <w:p w:rsidR="00C66936" w:rsidRDefault="00C66936" w:rsidP="00E95B43">
      <w:pPr>
        <w:pStyle w:val="BodyText"/>
        <w:ind w:left="0"/>
        <w:rPr>
          <w:rFonts w:ascii="Tahoma" w:eastAsia="SimSun" w:hAnsi="Tahoma"/>
          <w:color w:val="17365D" w:themeColor="text2" w:themeShade="BF"/>
          <w:kern w:val="1"/>
          <w:sz w:val="22"/>
          <w:szCs w:val="22"/>
          <w:lang w:eastAsia="hi-IN" w:bidi="hi-IN"/>
        </w:rPr>
      </w:pPr>
      <w:r>
        <w:rPr>
          <w:rFonts w:ascii="Tahoma" w:eastAsia="SimSun" w:hAnsi="Tahoma"/>
          <w:color w:val="17365D" w:themeColor="text2" w:themeShade="BF"/>
          <w:kern w:val="1"/>
          <w:sz w:val="22"/>
          <w:szCs w:val="22"/>
          <w:lang w:eastAsia="hi-IN" w:bidi="hi-IN"/>
        </w:rPr>
        <w:t xml:space="preserve">Στο πλαίσιο της σύνδεσης της διδασκαλίας με την έρευνα στο ΔΠΜΣ ΕΤΥΠ προβλέπεται η εφαρμογή των </w:t>
      </w:r>
      <w:r w:rsidR="00E95B43">
        <w:rPr>
          <w:rFonts w:ascii="Tahoma" w:eastAsia="SimSun" w:hAnsi="Tahoma"/>
          <w:color w:val="17365D" w:themeColor="text2" w:themeShade="BF"/>
          <w:kern w:val="1"/>
          <w:sz w:val="22"/>
          <w:szCs w:val="22"/>
          <w:lang w:eastAsia="hi-IN" w:bidi="hi-IN"/>
        </w:rPr>
        <w:t xml:space="preserve">ακόλουθων </w:t>
      </w:r>
      <w:r>
        <w:rPr>
          <w:rFonts w:ascii="Tahoma" w:eastAsia="SimSun" w:hAnsi="Tahoma"/>
          <w:color w:val="17365D" w:themeColor="text2" w:themeShade="BF"/>
          <w:kern w:val="1"/>
          <w:sz w:val="22"/>
          <w:szCs w:val="22"/>
          <w:lang w:eastAsia="hi-IN" w:bidi="hi-IN"/>
        </w:rPr>
        <w:t>μεθόδων διδασκαλίας:</w:t>
      </w:r>
    </w:p>
    <w:p w:rsidR="00E95B43" w:rsidRPr="00E95B43" w:rsidRDefault="00E95B43" w:rsidP="00662C5C">
      <w:pPr>
        <w:pStyle w:val="BodyText"/>
        <w:numPr>
          <w:ilvl w:val="0"/>
          <w:numId w:val="10"/>
        </w:numPr>
        <w:ind w:left="720" w:hanging="720"/>
        <w:rPr>
          <w:rFonts w:ascii="Tahoma" w:eastAsia="SimSun" w:hAnsi="Tahoma"/>
          <w:color w:val="17365D" w:themeColor="text2" w:themeShade="BF"/>
          <w:kern w:val="1"/>
          <w:sz w:val="22"/>
          <w:szCs w:val="22"/>
          <w:lang w:eastAsia="hi-IN" w:bidi="hi-IN"/>
        </w:rPr>
      </w:pPr>
      <w:r>
        <w:rPr>
          <w:rFonts w:ascii="Tahoma" w:eastAsia="SimSun" w:hAnsi="Tahoma"/>
          <w:color w:val="17365D" w:themeColor="text2" w:themeShade="BF"/>
          <w:kern w:val="1"/>
          <w:sz w:val="22"/>
          <w:szCs w:val="22"/>
          <w:lang w:eastAsia="hi-IN" w:bidi="hi-IN"/>
        </w:rPr>
        <w:t>Με</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την</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ενημέρωση</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των</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φοιτητών</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(μετάδοση πληροφορίας) για</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την</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έρευνα</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που</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πραγματοποιεί</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ο</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κάθε διδάσκων (</w:t>
      </w:r>
      <w:r w:rsidRPr="00E95B43">
        <w:rPr>
          <w:rFonts w:ascii="Tahoma" w:eastAsia="SimSun" w:hAnsi="Tahoma"/>
          <w:color w:val="17365D" w:themeColor="text2" w:themeShade="BF"/>
          <w:kern w:val="1"/>
          <w:sz w:val="22"/>
          <w:szCs w:val="22"/>
          <w:lang w:val="en-US" w:eastAsia="hi-IN" w:bidi="hi-IN"/>
        </w:rPr>
        <w:t>Research</w:t>
      </w:r>
      <w:r w:rsidRPr="00E95B43">
        <w:rPr>
          <w:rFonts w:ascii="Tahoma" w:eastAsia="SimSun" w:hAnsi="Tahoma"/>
          <w:color w:val="17365D" w:themeColor="text2" w:themeShade="BF"/>
          <w:kern w:val="1"/>
          <w:sz w:val="22"/>
          <w:szCs w:val="22"/>
          <w:lang w:eastAsia="hi-IN" w:bidi="hi-IN"/>
        </w:rPr>
        <w:t>-</w:t>
      </w:r>
      <w:r w:rsidRPr="00E95B43">
        <w:rPr>
          <w:rFonts w:ascii="Tahoma" w:eastAsia="SimSun" w:hAnsi="Tahoma"/>
          <w:color w:val="17365D" w:themeColor="text2" w:themeShade="BF"/>
          <w:kern w:val="1"/>
          <w:sz w:val="22"/>
          <w:szCs w:val="22"/>
          <w:lang w:val="en-US" w:eastAsia="hi-IN" w:bidi="hi-IN"/>
        </w:rPr>
        <w:t>Led</w:t>
      </w:r>
      <w:r w:rsidRPr="00E95B43">
        <w:rPr>
          <w:rFonts w:ascii="Tahoma" w:eastAsia="SimSun" w:hAnsi="Tahoma"/>
          <w:color w:val="17365D" w:themeColor="text2" w:themeShade="BF"/>
          <w:kern w:val="1"/>
          <w:sz w:val="22"/>
          <w:szCs w:val="22"/>
          <w:lang w:eastAsia="hi-IN" w:bidi="hi-IN"/>
        </w:rPr>
        <w:t>).</w:t>
      </w:r>
    </w:p>
    <w:p w:rsidR="00E95B43" w:rsidRPr="00E95B43" w:rsidRDefault="00E95B43" w:rsidP="00662C5C">
      <w:pPr>
        <w:pStyle w:val="BodyText"/>
        <w:numPr>
          <w:ilvl w:val="0"/>
          <w:numId w:val="10"/>
        </w:numPr>
        <w:ind w:left="720" w:hanging="720"/>
        <w:rPr>
          <w:rFonts w:ascii="Tahoma" w:eastAsia="SimSun" w:hAnsi="Tahoma"/>
          <w:color w:val="17365D" w:themeColor="text2" w:themeShade="BF"/>
          <w:kern w:val="1"/>
          <w:sz w:val="22"/>
          <w:szCs w:val="22"/>
          <w:lang w:eastAsia="hi-IN" w:bidi="hi-IN"/>
        </w:rPr>
      </w:pPr>
      <w:r>
        <w:rPr>
          <w:rFonts w:ascii="Tahoma" w:eastAsia="SimSun" w:hAnsi="Tahoma"/>
          <w:color w:val="17365D" w:themeColor="text2" w:themeShade="BF"/>
          <w:kern w:val="1"/>
          <w:sz w:val="22"/>
          <w:szCs w:val="22"/>
          <w:lang w:eastAsia="hi-IN" w:bidi="hi-IN"/>
        </w:rPr>
        <w:t>Με</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τη</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διοργάνωση</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συζητήσεων</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σε</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μικρές</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ομάδες</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φοιτητών</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για</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ερευνητικά θέματα ΕΤΥΠ, κυρίως αιχμής (</w:t>
      </w:r>
      <w:r w:rsidRPr="00E95B43">
        <w:rPr>
          <w:rFonts w:ascii="Tahoma" w:eastAsia="SimSun" w:hAnsi="Tahoma"/>
          <w:color w:val="17365D" w:themeColor="text2" w:themeShade="BF"/>
          <w:kern w:val="1"/>
          <w:sz w:val="22"/>
          <w:szCs w:val="22"/>
          <w:lang w:val="en-US" w:eastAsia="hi-IN" w:bidi="hi-IN"/>
        </w:rPr>
        <w:t>Research</w:t>
      </w:r>
      <w:r w:rsidRPr="00E95B43">
        <w:rPr>
          <w:rFonts w:ascii="Tahoma" w:eastAsia="SimSun" w:hAnsi="Tahoma"/>
          <w:color w:val="17365D" w:themeColor="text2" w:themeShade="BF"/>
          <w:kern w:val="1"/>
          <w:sz w:val="22"/>
          <w:szCs w:val="22"/>
          <w:lang w:eastAsia="hi-IN" w:bidi="hi-IN"/>
        </w:rPr>
        <w:t>-</w:t>
      </w:r>
      <w:r w:rsidRPr="00E95B43">
        <w:rPr>
          <w:rFonts w:ascii="Tahoma" w:eastAsia="SimSun" w:hAnsi="Tahoma"/>
          <w:color w:val="17365D" w:themeColor="text2" w:themeShade="BF"/>
          <w:kern w:val="1"/>
          <w:sz w:val="22"/>
          <w:szCs w:val="22"/>
          <w:lang w:val="en-US" w:eastAsia="hi-IN" w:bidi="hi-IN"/>
        </w:rPr>
        <w:t>Tutored</w:t>
      </w:r>
      <w:r w:rsidRPr="00E95B43">
        <w:rPr>
          <w:rFonts w:ascii="Tahoma" w:eastAsia="SimSun" w:hAnsi="Tahoma"/>
          <w:color w:val="17365D" w:themeColor="text2" w:themeShade="BF"/>
          <w:kern w:val="1"/>
          <w:sz w:val="22"/>
          <w:szCs w:val="22"/>
          <w:lang w:eastAsia="hi-IN" w:bidi="hi-IN"/>
        </w:rPr>
        <w:t>).</w:t>
      </w:r>
    </w:p>
    <w:p w:rsidR="00E95B43" w:rsidRDefault="00E95B43" w:rsidP="00662C5C">
      <w:pPr>
        <w:pStyle w:val="BodyText"/>
        <w:numPr>
          <w:ilvl w:val="0"/>
          <w:numId w:val="10"/>
        </w:numPr>
        <w:ind w:left="720" w:hanging="720"/>
        <w:rPr>
          <w:rFonts w:ascii="Tahoma" w:eastAsia="SimSun" w:hAnsi="Tahoma"/>
          <w:color w:val="17365D" w:themeColor="text2" w:themeShade="BF"/>
          <w:kern w:val="1"/>
          <w:sz w:val="22"/>
          <w:szCs w:val="22"/>
          <w:lang w:eastAsia="hi-IN" w:bidi="hi-IN"/>
        </w:rPr>
      </w:pPr>
      <w:r>
        <w:rPr>
          <w:rFonts w:ascii="Tahoma" w:eastAsia="SimSun" w:hAnsi="Tahoma"/>
          <w:color w:val="17365D" w:themeColor="text2" w:themeShade="BF"/>
          <w:kern w:val="1"/>
          <w:sz w:val="22"/>
          <w:szCs w:val="22"/>
          <w:lang w:eastAsia="hi-IN" w:bidi="hi-IN"/>
        </w:rPr>
        <w:t>Με</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τη</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διδασκαλία</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στους</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φοιτητές</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της</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μεθόδου</w:t>
      </w:r>
      <w:r w:rsidRPr="00E95B43">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 xml:space="preserve">έρευνας με στόχο την απόκτηση του ερυνητικού ήθους από </w:t>
      </w:r>
      <w:r w:rsidR="0013506B">
        <w:rPr>
          <w:rFonts w:ascii="Tahoma" w:eastAsia="SimSun" w:hAnsi="Tahoma"/>
          <w:color w:val="17365D" w:themeColor="text2" w:themeShade="BF"/>
          <w:kern w:val="1"/>
          <w:sz w:val="22"/>
          <w:szCs w:val="22"/>
          <w:lang w:eastAsia="hi-IN" w:bidi="hi-IN"/>
        </w:rPr>
        <w:t>τους</w:t>
      </w:r>
      <w:r>
        <w:rPr>
          <w:rFonts w:ascii="Tahoma" w:eastAsia="SimSun" w:hAnsi="Tahoma"/>
          <w:color w:val="17365D" w:themeColor="text2" w:themeShade="BF"/>
          <w:kern w:val="1"/>
          <w:sz w:val="22"/>
          <w:szCs w:val="22"/>
          <w:lang w:eastAsia="hi-IN" w:bidi="hi-IN"/>
        </w:rPr>
        <w:t xml:space="preserve"> φοιτητές </w:t>
      </w:r>
      <w:r w:rsidR="0013506B">
        <w:rPr>
          <w:rFonts w:ascii="Tahoma" w:eastAsia="SimSun" w:hAnsi="Tahoma"/>
          <w:color w:val="17365D" w:themeColor="text2" w:themeShade="BF"/>
          <w:kern w:val="1"/>
          <w:sz w:val="22"/>
          <w:szCs w:val="22"/>
          <w:lang w:eastAsia="hi-IN" w:bidi="hi-IN"/>
        </w:rPr>
        <w:t xml:space="preserve">μέσω αυτής της διδασκαλίας </w:t>
      </w:r>
      <w:r>
        <w:rPr>
          <w:rFonts w:ascii="Tahoma" w:eastAsia="SimSun" w:hAnsi="Tahoma"/>
          <w:color w:val="17365D" w:themeColor="text2" w:themeShade="BF"/>
          <w:kern w:val="1"/>
          <w:sz w:val="22"/>
          <w:szCs w:val="22"/>
          <w:lang w:eastAsia="hi-IN" w:bidi="hi-IN"/>
        </w:rPr>
        <w:t>(</w:t>
      </w:r>
      <w:r w:rsidRPr="00E95B43">
        <w:rPr>
          <w:rFonts w:ascii="Tahoma" w:eastAsia="SimSun" w:hAnsi="Tahoma"/>
          <w:color w:val="17365D" w:themeColor="text2" w:themeShade="BF"/>
          <w:kern w:val="1"/>
          <w:sz w:val="22"/>
          <w:szCs w:val="22"/>
          <w:lang w:eastAsia="hi-IN" w:bidi="hi-IN"/>
        </w:rPr>
        <w:t>Research-</w:t>
      </w:r>
      <w:proofErr w:type="spellStart"/>
      <w:r w:rsidRPr="00E95B43">
        <w:rPr>
          <w:rFonts w:ascii="Tahoma" w:eastAsia="SimSun" w:hAnsi="Tahoma"/>
          <w:color w:val="17365D" w:themeColor="text2" w:themeShade="BF"/>
          <w:kern w:val="1"/>
          <w:sz w:val="22"/>
          <w:szCs w:val="22"/>
          <w:lang w:eastAsia="hi-IN" w:bidi="hi-IN"/>
        </w:rPr>
        <w:t>Oriented</w:t>
      </w:r>
      <w:proofErr w:type="spellEnd"/>
      <w:r w:rsidRPr="00E95B43">
        <w:rPr>
          <w:rFonts w:ascii="Tahoma" w:eastAsia="SimSun" w:hAnsi="Tahoma"/>
          <w:color w:val="17365D" w:themeColor="text2" w:themeShade="BF"/>
          <w:kern w:val="1"/>
          <w:sz w:val="22"/>
          <w:szCs w:val="22"/>
          <w:lang w:eastAsia="hi-IN" w:bidi="hi-IN"/>
        </w:rPr>
        <w:t>)</w:t>
      </w:r>
      <w:r>
        <w:rPr>
          <w:rFonts w:ascii="Tahoma" w:eastAsia="SimSun" w:hAnsi="Tahoma"/>
          <w:color w:val="17365D" w:themeColor="text2" w:themeShade="BF"/>
          <w:kern w:val="1"/>
          <w:sz w:val="22"/>
          <w:szCs w:val="22"/>
          <w:lang w:eastAsia="hi-IN" w:bidi="hi-IN"/>
        </w:rPr>
        <w:t>.</w:t>
      </w:r>
    </w:p>
    <w:p w:rsidR="0096482F" w:rsidRPr="0013506B" w:rsidRDefault="0013506B" w:rsidP="00662C5C">
      <w:pPr>
        <w:pStyle w:val="BodyText"/>
        <w:numPr>
          <w:ilvl w:val="0"/>
          <w:numId w:val="10"/>
        </w:numPr>
        <w:ind w:left="720" w:hanging="720"/>
        <w:rPr>
          <w:rFonts w:ascii="Tahoma" w:eastAsia="SimSun" w:hAnsi="Tahoma"/>
          <w:color w:val="17365D" w:themeColor="text2" w:themeShade="BF"/>
          <w:kern w:val="1"/>
          <w:sz w:val="22"/>
          <w:szCs w:val="22"/>
          <w:lang w:eastAsia="hi-IN" w:bidi="hi-IN"/>
        </w:rPr>
      </w:pPr>
      <w:r>
        <w:rPr>
          <w:rFonts w:ascii="Tahoma" w:eastAsia="SimSun" w:hAnsi="Tahoma"/>
          <w:color w:val="17365D" w:themeColor="text2" w:themeShade="BF"/>
          <w:kern w:val="1"/>
          <w:sz w:val="22"/>
          <w:szCs w:val="22"/>
          <w:lang w:eastAsia="hi-IN" w:bidi="hi-IN"/>
        </w:rPr>
        <w:t>Με</w:t>
      </w:r>
      <w:r w:rsidRPr="0013506B">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την</w:t>
      </w:r>
      <w:r w:rsidRPr="0013506B">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πραγματοποίηση</w:t>
      </w:r>
      <w:r w:rsidRPr="0013506B">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ερευνητικών</w:t>
      </w:r>
      <w:r w:rsidRPr="0013506B">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εργασιών</w:t>
      </w:r>
      <w:r w:rsidRPr="0013506B">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από</w:t>
      </w:r>
      <w:r w:rsidRPr="0013506B">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τους</w:t>
      </w:r>
      <w:r w:rsidRPr="0013506B">
        <w:rPr>
          <w:rFonts w:ascii="Tahoma" w:eastAsia="SimSun" w:hAnsi="Tahoma"/>
          <w:color w:val="17365D" w:themeColor="text2" w:themeShade="BF"/>
          <w:kern w:val="1"/>
          <w:sz w:val="22"/>
          <w:szCs w:val="22"/>
          <w:lang w:eastAsia="hi-IN" w:bidi="hi-IN"/>
        </w:rPr>
        <w:t xml:space="preserve"> </w:t>
      </w:r>
      <w:r>
        <w:rPr>
          <w:rFonts w:ascii="Tahoma" w:eastAsia="SimSun" w:hAnsi="Tahoma"/>
          <w:color w:val="17365D" w:themeColor="text2" w:themeShade="BF"/>
          <w:kern w:val="1"/>
          <w:sz w:val="22"/>
          <w:szCs w:val="22"/>
          <w:lang w:eastAsia="hi-IN" w:bidi="hi-IN"/>
        </w:rPr>
        <w:t>ίδιους τους φοιτητές στο πλαίσιο ορισμένων μαθημάτων (</w:t>
      </w:r>
      <w:r w:rsidR="00E95B43" w:rsidRPr="00E95B43">
        <w:rPr>
          <w:rFonts w:ascii="Tahoma" w:eastAsia="SimSun" w:hAnsi="Tahoma"/>
          <w:color w:val="17365D" w:themeColor="text2" w:themeShade="BF"/>
          <w:kern w:val="1"/>
          <w:sz w:val="22"/>
          <w:szCs w:val="22"/>
          <w:lang w:val="en-US" w:eastAsia="hi-IN" w:bidi="hi-IN"/>
        </w:rPr>
        <w:t>Research</w:t>
      </w:r>
      <w:r w:rsidR="00E95B43" w:rsidRPr="0013506B">
        <w:rPr>
          <w:rFonts w:ascii="Tahoma" w:eastAsia="SimSun" w:hAnsi="Tahoma"/>
          <w:color w:val="17365D" w:themeColor="text2" w:themeShade="BF"/>
          <w:kern w:val="1"/>
          <w:sz w:val="22"/>
          <w:szCs w:val="22"/>
          <w:lang w:eastAsia="hi-IN" w:bidi="hi-IN"/>
        </w:rPr>
        <w:t>-</w:t>
      </w:r>
      <w:r w:rsidR="00E95B43" w:rsidRPr="00E95B43">
        <w:rPr>
          <w:rFonts w:ascii="Tahoma" w:eastAsia="SimSun" w:hAnsi="Tahoma"/>
          <w:color w:val="17365D" w:themeColor="text2" w:themeShade="BF"/>
          <w:kern w:val="1"/>
          <w:sz w:val="22"/>
          <w:szCs w:val="22"/>
          <w:lang w:val="en-US" w:eastAsia="hi-IN" w:bidi="hi-IN"/>
        </w:rPr>
        <w:t>Based</w:t>
      </w:r>
      <w:r>
        <w:rPr>
          <w:rFonts w:ascii="Tahoma" w:eastAsia="SimSun" w:hAnsi="Tahoma"/>
          <w:color w:val="17365D" w:themeColor="text2" w:themeShade="BF"/>
          <w:kern w:val="1"/>
          <w:sz w:val="22"/>
          <w:szCs w:val="22"/>
          <w:lang w:eastAsia="hi-IN" w:bidi="hi-IN"/>
        </w:rPr>
        <w:t>).</w:t>
      </w:r>
    </w:p>
    <w:p w:rsidR="00EC77BC" w:rsidRPr="0013506B" w:rsidRDefault="00EC77BC" w:rsidP="00E95B43">
      <w:pPr>
        <w:pStyle w:val="BodyText"/>
        <w:widowControl/>
        <w:ind w:left="360"/>
        <w:rPr>
          <w:rFonts w:ascii="Tahoma" w:eastAsia="SimSun" w:hAnsi="Tahoma"/>
          <w:color w:val="17365D" w:themeColor="text2" w:themeShade="BF"/>
          <w:kern w:val="1"/>
          <w:sz w:val="22"/>
          <w:szCs w:val="22"/>
          <w:lang w:eastAsia="hi-IN" w:bidi="hi-IN"/>
        </w:rPr>
      </w:pPr>
    </w:p>
    <w:p w:rsidR="006D4E51" w:rsidRDefault="006D4E51" w:rsidP="00E95B43">
      <w:pPr>
        <w:pStyle w:val="Heading2"/>
        <w:shd w:val="clear" w:color="auto" w:fill="EEECE1" w:themeFill="background2"/>
        <w:tabs>
          <w:tab w:val="clear" w:pos="567"/>
          <w:tab w:val="num" w:pos="720"/>
          <w:tab w:val="left" w:pos="1440"/>
          <w:tab w:val="left" w:pos="2070"/>
        </w:tabs>
        <w:ind w:left="0" w:firstLine="0"/>
        <w:rPr>
          <w:color w:val="17365D" w:themeColor="text2" w:themeShade="BF"/>
        </w:rPr>
      </w:pPr>
      <w:bookmarkStart w:id="4" w:name="_Toc512330356"/>
      <w:r w:rsidRPr="002671C3">
        <w:rPr>
          <w:color w:val="17365D" w:themeColor="text2" w:themeShade="BF"/>
        </w:rPr>
        <w:t xml:space="preserve">Α.2 </w:t>
      </w:r>
      <w:r w:rsidRPr="002671C3">
        <w:rPr>
          <w:color w:val="17365D" w:themeColor="text2" w:themeShade="BF"/>
        </w:rPr>
        <w:tab/>
        <w:t xml:space="preserve">Συνάφεια του </w:t>
      </w:r>
      <w:r w:rsidR="00FD671D">
        <w:rPr>
          <w:color w:val="17365D" w:themeColor="text2" w:themeShade="BF"/>
        </w:rPr>
        <w:t>ΔΠΜΣ</w:t>
      </w:r>
      <w:r w:rsidRPr="002671C3">
        <w:rPr>
          <w:color w:val="17365D" w:themeColor="text2" w:themeShade="BF"/>
        </w:rPr>
        <w:t xml:space="preserve"> με το αντικείμενο του πρώτου κύκλου σπουδών</w:t>
      </w:r>
      <w:bookmarkEnd w:id="4"/>
    </w:p>
    <w:p w:rsidR="00015E07" w:rsidRPr="00F412DC" w:rsidRDefault="00015E07" w:rsidP="00E95B43">
      <w:pPr>
        <w:pStyle w:val="paragraph-senter"/>
        <w:spacing w:before="0" w:beforeAutospacing="0" w:after="0" w:afterAutospacing="0"/>
        <w:jc w:val="both"/>
        <w:rPr>
          <w:rFonts w:ascii="Tahoma" w:eastAsia="SimSun" w:hAnsi="Tahoma" w:cs="Tahoma"/>
          <w:color w:val="FF0000"/>
          <w:kern w:val="1"/>
          <w:sz w:val="22"/>
          <w:szCs w:val="22"/>
          <w:lang w:val="el-GR" w:eastAsia="hi-IN" w:bidi="hi-IN"/>
        </w:rPr>
      </w:pPr>
    </w:p>
    <w:p w:rsidR="008535E2" w:rsidRDefault="00302EFF"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sidRPr="00302EFF">
        <w:rPr>
          <w:rFonts w:ascii="Tahoma" w:eastAsia="SimSun" w:hAnsi="Tahoma" w:cs="Tahoma"/>
          <w:color w:val="17365D" w:themeColor="text2" w:themeShade="BF"/>
          <w:kern w:val="1"/>
          <w:sz w:val="22"/>
          <w:szCs w:val="22"/>
          <w:lang w:val="el-GR" w:eastAsia="hi-IN" w:bidi="hi-IN"/>
        </w:rPr>
        <w:t>Η Σχολή Πολιτικών Μηχανικών του ΕΜΠ στο πλαίσιο του ΕΠΕΑΕΚ</w:t>
      </w:r>
      <w:r w:rsidR="00F82A95">
        <w:rPr>
          <w:rFonts w:ascii="Tahoma" w:eastAsia="SimSun" w:hAnsi="Tahoma" w:cs="Tahoma"/>
          <w:color w:val="17365D" w:themeColor="text2" w:themeShade="BF"/>
          <w:kern w:val="1"/>
          <w:sz w:val="22"/>
          <w:szCs w:val="22"/>
          <w:lang w:val="el-GR" w:eastAsia="hi-IN" w:bidi="hi-IN"/>
        </w:rPr>
        <w:t xml:space="preserve"> </w:t>
      </w:r>
      <w:r w:rsidR="00F82A95" w:rsidRPr="00F82A95">
        <w:rPr>
          <w:rFonts w:ascii="Tahoma" w:eastAsia="SimSun" w:hAnsi="Tahoma" w:cs="Tahoma"/>
          <w:color w:val="17365D" w:themeColor="text2" w:themeShade="BF"/>
          <w:kern w:val="1"/>
          <w:sz w:val="22"/>
          <w:szCs w:val="22"/>
          <w:lang w:val="el-GR" w:eastAsia="hi-IN" w:bidi="hi-IN"/>
        </w:rPr>
        <w:t xml:space="preserve">(Επιχειρησιακό Πρόγραμμα Εκπαίδευσης και Αρχικής Επαγγελματικής Κατάρτισης) </w:t>
      </w:r>
      <w:r w:rsidR="00F82A95">
        <w:rPr>
          <w:rFonts w:ascii="Tahoma" w:eastAsia="SimSun" w:hAnsi="Tahoma" w:cs="Tahoma"/>
          <w:color w:val="17365D" w:themeColor="text2" w:themeShade="BF"/>
          <w:kern w:val="1"/>
          <w:sz w:val="22"/>
          <w:szCs w:val="22"/>
          <w:lang w:val="el-GR" w:eastAsia="hi-IN" w:bidi="hi-IN"/>
        </w:rPr>
        <w:t xml:space="preserve">υπέβαλε </w:t>
      </w:r>
      <w:r w:rsidR="00F82A95" w:rsidRPr="00302EFF">
        <w:rPr>
          <w:rFonts w:ascii="Tahoma" w:eastAsia="SimSun" w:hAnsi="Tahoma" w:cs="Tahoma"/>
          <w:color w:val="17365D" w:themeColor="text2" w:themeShade="BF"/>
          <w:kern w:val="1"/>
          <w:sz w:val="22"/>
          <w:szCs w:val="22"/>
          <w:lang w:val="el-GR" w:eastAsia="hi-IN" w:bidi="hi-IN"/>
        </w:rPr>
        <w:t xml:space="preserve">πρόταση για λειτουργία </w:t>
      </w:r>
      <w:r w:rsidR="008535E2">
        <w:rPr>
          <w:rFonts w:ascii="Tahoma" w:eastAsia="SimSun" w:hAnsi="Tahoma" w:cs="Tahoma"/>
          <w:color w:val="17365D" w:themeColor="text2" w:themeShade="BF"/>
          <w:kern w:val="1"/>
          <w:sz w:val="22"/>
          <w:szCs w:val="22"/>
          <w:lang w:val="el-GR" w:eastAsia="hi-IN" w:bidi="hi-IN"/>
        </w:rPr>
        <w:t xml:space="preserve"> Δ</w:t>
      </w:r>
      <w:r w:rsidR="00F82A95" w:rsidRPr="00302EFF">
        <w:rPr>
          <w:rFonts w:ascii="Tahoma" w:eastAsia="SimSun" w:hAnsi="Tahoma" w:cs="Tahoma"/>
          <w:color w:val="17365D" w:themeColor="text2" w:themeShade="BF"/>
          <w:kern w:val="1"/>
          <w:sz w:val="22"/>
          <w:szCs w:val="22"/>
          <w:lang w:val="el-GR" w:eastAsia="hi-IN" w:bidi="hi-IN"/>
        </w:rPr>
        <w:t>ιατμηματικού - Διεπιστημονικού Προγράμματος Μεταπτυχιακών Σπουδών (ΔΠΜΣ) με τίτλο “</w:t>
      </w:r>
      <w:r w:rsidR="00F82A95">
        <w:rPr>
          <w:rFonts w:ascii="Tahoma" w:eastAsia="SimSun" w:hAnsi="Tahoma" w:cs="Tahoma"/>
          <w:color w:val="17365D" w:themeColor="text2" w:themeShade="BF"/>
          <w:kern w:val="1"/>
          <w:sz w:val="22"/>
          <w:szCs w:val="22"/>
          <w:lang w:val="el-GR" w:eastAsia="hi-IN" w:bidi="hi-IN"/>
        </w:rPr>
        <w:t xml:space="preserve">Επιστήμη </w:t>
      </w:r>
      <w:r w:rsidR="00F82A95" w:rsidRPr="00302EFF">
        <w:rPr>
          <w:rFonts w:ascii="Tahoma" w:eastAsia="SimSun" w:hAnsi="Tahoma" w:cs="Tahoma"/>
          <w:color w:val="17365D" w:themeColor="text2" w:themeShade="BF"/>
          <w:kern w:val="1"/>
          <w:sz w:val="22"/>
          <w:szCs w:val="22"/>
          <w:lang w:val="el-GR" w:eastAsia="hi-IN" w:bidi="hi-IN"/>
        </w:rPr>
        <w:t>και Τεχνολογία Υδατικών Πόρων”</w:t>
      </w:r>
      <w:r w:rsidR="008535E2">
        <w:rPr>
          <w:rFonts w:ascii="Tahoma" w:eastAsia="SimSun" w:hAnsi="Tahoma" w:cs="Tahoma"/>
          <w:color w:val="17365D" w:themeColor="text2" w:themeShade="BF"/>
          <w:kern w:val="1"/>
          <w:sz w:val="22"/>
          <w:szCs w:val="22"/>
          <w:lang w:val="el-GR" w:eastAsia="hi-IN" w:bidi="hi-IN"/>
        </w:rPr>
        <w:t xml:space="preserve"> σύμφωνα με την ομόφωνη εγκριτική απόφαση της ΓΣΕΣ (15-12-1997), η οποία εγκρίθηκε από την Σύγκλητο του ΕΜΠ (25-5-1998). </w:t>
      </w:r>
    </w:p>
    <w:p w:rsidR="00F82A95" w:rsidRDefault="00F82A95"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Pr>
          <w:rFonts w:ascii="Tahoma" w:eastAsia="SimSun" w:hAnsi="Tahoma" w:cs="Tahoma"/>
          <w:color w:val="17365D" w:themeColor="text2" w:themeShade="BF"/>
          <w:kern w:val="1"/>
          <w:sz w:val="22"/>
          <w:szCs w:val="22"/>
          <w:lang w:val="el-GR" w:eastAsia="hi-IN" w:bidi="hi-IN"/>
        </w:rPr>
        <w:t xml:space="preserve"> </w:t>
      </w:r>
    </w:p>
    <w:p w:rsidR="006B146F" w:rsidRPr="004542F2" w:rsidRDefault="00302EFF" w:rsidP="00E95B43">
      <w:pPr>
        <w:shd w:val="clear" w:color="auto" w:fill="FFFFFF" w:themeFill="background1"/>
        <w:autoSpaceDE w:val="0"/>
        <w:autoSpaceDN w:val="0"/>
        <w:adjustRightInd w:val="0"/>
        <w:rPr>
          <w:rFonts w:eastAsia="SimSun"/>
          <w:color w:val="17365D" w:themeColor="text2" w:themeShade="BF"/>
          <w:kern w:val="1"/>
          <w:lang w:eastAsia="hi-IN" w:bidi="hi-IN"/>
        </w:rPr>
      </w:pPr>
      <w:r>
        <w:rPr>
          <w:rFonts w:eastAsia="SimSun"/>
          <w:color w:val="17365D" w:themeColor="text2" w:themeShade="BF"/>
          <w:kern w:val="1"/>
          <w:lang w:eastAsia="hi-IN" w:bidi="hi-IN"/>
        </w:rPr>
        <w:lastRenderedPageBreak/>
        <w:t xml:space="preserve">Το </w:t>
      </w:r>
      <w:r w:rsidRPr="00302EFF">
        <w:rPr>
          <w:rFonts w:eastAsia="SimSun"/>
          <w:color w:val="17365D" w:themeColor="text2" w:themeShade="BF"/>
          <w:kern w:val="1"/>
          <w:lang w:eastAsia="hi-IN" w:bidi="hi-IN"/>
        </w:rPr>
        <w:t xml:space="preserve">Πρόγραμμα αυτό </w:t>
      </w:r>
      <w:r w:rsidR="00B654CF">
        <w:rPr>
          <w:rFonts w:eastAsia="SimSun"/>
          <w:color w:val="17365D" w:themeColor="text2" w:themeShade="BF"/>
          <w:kern w:val="1"/>
          <w:lang w:eastAsia="hi-IN" w:bidi="hi-IN"/>
        </w:rPr>
        <w:t xml:space="preserve">εγκρίθηκε και </w:t>
      </w:r>
      <w:r w:rsidRPr="00302EFF">
        <w:rPr>
          <w:rFonts w:eastAsia="SimSun"/>
          <w:color w:val="17365D" w:themeColor="text2" w:themeShade="BF"/>
          <w:kern w:val="1"/>
          <w:lang w:eastAsia="hi-IN" w:bidi="hi-IN"/>
        </w:rPr>
        <w:t xml:space="preserve">λειτουργεί </w:t>
      </w:r>
      <w:r w:rsidR="00B654CF">
        <w:rPr>
          <w:rFonts w:eastAsia="SimSun"/>
          <w:color w:val="17365D" w:themeColor="text2" w:themeShade="BF"/>
          <w:kern w:val="1"/>
          <w:lang w:eastAsia="hi-IN" w:bidi="hi-IN"/>
        </w:rPr>
        <w:t xml:space="preserve">από το ακαδημαϊκό έτος 1998-1999 </w:t>
      </w:r>
      <w:r w:rsidR="002952C2" w:rsidRPr="00302EFF">
        <w:rPr>
          <w:rFonts w:eastAsia="SimSun"/>
          <w:color w:val="17365D" w:themeColor="text2" w:themeShade="BF"/>
          <w:kern w:val="1"/>
          <w:lang w:eastAsia="hi-IN" w:bidi="hi-IN"/>
        </w:rPr>
        <w:t xml:space="preserve">βάσει της </w:t>
      </w:r>
      <w:r w:rsidR="002952C2">
        <w:rPr>
          <w:rFonts w:eastAsia="SimSun"/>
          <w:color w:val="17365D" w:themeColor="text2" w:themeShade="BF"/>
          <w:kern w:val="1"/>
          <w:lang w:eastAsia="hi-IN" w:bidi="hi-IN"/>
        </w:rPr>
        <w:t xml:space="preserve"> </w:t>
      </w:r>
      <w:r w:rsidR="00623104" w:rsidRPr="004542F2">
        <w:rPr>
          <w:rFonts w:eastAsia="SimSun"/>
          <w:color w:val="17365D" w:themeColor="text2" w:themeShade="BF"/>
          <w:kern w:val="1"/>
          <w:lang w:eastAsia="hi-IN" w:bidi="hi-IN"/>
        </w:rPr>
        <w:t xml:space="preserve">Υπουργικής  Απόφασης </w:t>
      </w:r>
      <w:r w:rsidR="00B654CF" w:rsidRPr="004542F2">
        <w:rPr>
          <w:rFonts w:eastAsia="SimSun"/>
          <w:color w:val="17365D" w:themeColor="text2" w:themeShade="BF"/>
          <w:kern w:val="1"/>
          <w:lang w:eastAsia="hi-IN" w:bidi="hi-IN"/>
        </w:rPr>
        <w:t xml:space="preserve"> </w:t>
      </w:r>
      <w:r w:rsidR="00623104" w:rsidRPr="004542F2">
        <w:rPr>
          <w:rFonts w:eastAsia="SimSun"/>
          <w:color w:val="17365D" w:themeColor="text2" w:themeShade="BF"/>
          <w:kern w:val="1"/>
          <w:lang w:eastAsia="hi-IN" w:bidi="hi-IN"/>
        </w:rPr>
        <w:t>Β7/94γ</w:t>
      </w:r>
      <w:r w:rsidR="006B146F" w:rsidRPr="004542F2">
        <w:rPr>
          <w:rFonts w:eastAsia="SimSun"/>
          <w:color w:val="17365D" w:themeColor="text2" w:themeShade="BF"/>
          <w:kern w:val="1"/>
          <w:lang w:eastAsia="hi-IN" w:bidi="hi-IN"/>
        </w:rPr>
        <w:t xml:space="preserve"> (τ.</w:t>
      </w:r>
      <w:r w:rsidR="00B654CF" w:rsidRPr="004542F2">
        <w:rPr>
          <w:rFonts w:eastAsia="SimSun"/>
          <w:color w:val="17365D" w:themeColor="text2" w:themeShade="BF"/>
          <w:kern w:val="1"/>
          <w:lang w:eastAsia="hi-IN" w:bidi="hi-IN"/>
        </w:rPr>
        <w:t xml:space="preserve"> Β’ </w:t>
      </w:r>
      <w:r w:rsidRPr="004542F2">
        <w:rPr>
          <w:rFonts w:eastAsia="SimSun"/>
          <w:color w:val="17365D" w:themeColor="text2" w:themeShade="BF"/>
          <w:kern w:val="1"/>
          <w:lang w:eastAsia="hi-IN" w:bidi="hi-IN"/>
        </w:rPr>
        <w:t xml:space="preserve">ΦΕΚ </w:t>
      </w:r>
      <w:r w:rsidR="00B654CF" w:rsidRPr="004542F2">
        <w:rPr>
          <w:rFonts w:eastAsia="SimSun"/>
          <w:color w:val="17365D" w:themeColor="text2" w:themeShade="BF"/>
          <w:kern w:val="1"/>
          <w:lang w:eastAsia="hi-IN" w:bidi="hi-IN"/>
        </w:rPr>
        <w:t>747</w:t>
      </w:r>
      <w:r w:rsidRPr="004542F2">
        <w:rPr>
          <w:rFonts w:eastAsia="SimSun"/>
          <w:color w:val="17365D" w:themeColor="text2" w:themeShade="BF"/>
          <w:kern w:val="1"/>
          <w:lang w:eastAsia="hi-IN" w:bidi="hi-IN"/>
        </w:rPr>
        <w:t xml:space="preserve">/ </w:t>
      </w:r>
      <w:r w:rsidR="00B654CF" w:rsidRPr="004542F2">
        <w:rPr>
          <w:rFonts w:eastAsia="SimSun"/>
          <w:color w:val="17365D" w:themeColor="text2" w:themeShade="BF"/>
          <w:kern w:val="1"/>
          <w:lang w:eastAsia="hi-IN" w:bidi="hi-IN"/>
        </w:rPr>
        <w:t>24-7-1998</w:t>
      </w:r>
      <w:r w:rsidR="00623104" w:rsidRPr="004542F2">
        <w:rPr>
          <w:rFonts w:eastAsia="SimSun"/>
          <w:color w:val="17365D" w:themeColor="text2" w:themeShade="BF"/>
          <w:kern w:val="1"/>
          <w:lang w:eastAsia="hi-IN" w:bidi="hi-IN"/>
        </w:rPr>
        <w:t>)</w:t>
      </w:r>
      <w:r w:rsidR="00806931" w:rsidRPr="004542F2">
        <w:rPr>
          <w:rFonts w:eastAsia="SimSun"/>
          <w:color w:val="17365D" w:themeColor="text2" w:themeShade="BF"/>
          <w:kern w:val="1"/>
          <w:lang w:eastAsia="hi-IN" w:bidi="hi-IN"/>
        </w:rPr>
        <w:t xml:space="preserve"> και αν</w:t>
      </w:r>
      <w:r w:rsidR="006B146F" w:rsidRPr="004542F2">
        <w:rPr>
          <w:rFonts w:eastAsia="SimSun"/>
          <w:color w:val="17365D" w:themeColor="text2" w:themeShade="BF"/>
          <w:kern w:val="1"/>
          <w:lang w:eastAsia="hi-IN" w:bidi="hi-IN"/>
        </w:rPr>
        <w:t xml:space="preserve">αμορφώθηκε βάσει </w:t>
      </w:r>
      <w:r w:rsidR="00806931" w:rsidRPr="004542F2">
        <w:rPr>
          <w:rFonts w:eastAsia="SimSun"/>
          <w:color w:val="17365D" w:themeColor="text2" w:themeShade="BF"/>
          <w:kern w:val="1"/>
          <w:lang w:eastAsia="hi-IN" w:bidi="hi-IN"/>
        </w:rPr>
        <w:t xml:space="preserve">της </w:t>
      </w:r>
      <w:r w:rsidR="006B146F" w:rsidRPr="004542F2">
        <w:rPr>
          <w:rFonts w:eastAsia="SimSun"/>
          <w:color w:val="17365D" w:themeColor="text2" w:themeShade="BF"/>
          <w:kern w:val="1"/>
          <w:lang w:eastAsia="hi-IN" w:bidi="hi-IN"/>
        </w:rPr>
        <w:t>Υπουργικ</w:t>
      </w:r>
      <w:r w:rsidR="00806931" w:rsidRPr="004542F2">
        <w:rPr>
          <w:rFonts w:eastAsia="SimSun"/>
          <w:color w:val="17365D" w:themeColor="text2" w:themeShade="BF"/>
          <w:kern w:val="1"/>
          <w:lang w:eastAsia="hi-IN" w:bidi="hi-IN"/>
        </w:rPr>
        <w:t xml:space="preserve">ής </w:t>
      </w:r>
      <w:r w:rsidR="006B146F" w:rsidRPr="004542F2">
        <w:rPr>
          <w:rFonts w:eastAsia="SimSun"/>
          <w:color w:val="17365D" w:themeColor="text2" w:themeShade="BF"/>
          <w:kern w:val="1"/>
          <w:lang w:eastAsia="hi-IN" w:bidi="hi-IN"/>
        </w:rPr>
        <w:t xml:space="preserve"> </w:t>
      </w:r>
      <w:r w:rsidR="00806931" w:rsidRPr="004542F2">
        <w:rPr>
          <w:rFonts w:eastAsia="SimSun"/>
          <w:color w:val="17365D" w:themeColor="text2" w:themeShade="BF"/>
          <w:kern w:val="1"/>
          <w:lang w:eastAsia="hi-IN" w:bidi="hi-IN"/>
        </w:rPr>
        <w:t xml:space="preserve">Απόφασης </w:t>
      </w:r>
      <w:r w:rsidR="006B146F" w:rsidRPr="004542F2">
        <w:rPr>
          <w:rFonts w:eastAsia="SimSun"/>
          <w:color w:val="17365D" w:themeColor="text2" w:themeShade="BF"/>
          <w:kern w:val="1"/>
          <w:lang w:eastAsia="hi-IN" w:bidi="hi-IN"/>
        </w:rPr>
        <w:t xml:space="preserve"> </w:t>
      </w:r>
      <w:r w:rsidR="008535E2" w:rsidRPr="004542F2">
        <w:rPr>
          <w:rFonts w:eastAsia="SimSun"/>
          <w:color w:val="17365D" w:themeColor="text2" w:themeShade="BF"/>
          <w:kern w:val="1"/>
          <w:lang w:eastAsia="hi-IN" w:bidi="hi-IN"/>
        </w:rPr>
        <w:t>208467/Ζ1</w:t>
      </w:r>
      <w:r w:rsidR="006B146F" w:rsidRPr="004542F2">
        <w:rPr>
          <w:rFonts w:eastAsia="SimSun"/>
          <w:color w:val="17365D" w:themeColor="text2" w:themeShade="BF"/>
          <w:kern w:val="1"/>
          <w:lang w:eastAsia="hi-IN" w:bidi="hi-IN"/>
        </w:rPr>
        <w:t xml:space="preserve"> (τ. Β’ ΦΕΚ 3612/31-12-2014)</w:t>
      </w:r>
      <w:r w:rsidR="00806931" w:rsidRPr="004542F2">
        <w:rPr>
          <w:rFonts w:eastAsia="SimSun"/>
          <w:color w:val="17365D" w:themeColor="text2" w:themeShade="BF"/>
          <w:kern w:val="1"/>
          <w:lang w:eastAsia="hi-IN" w:bidi="hi-IN"/>
        </w:rPr>
        <w:t xml:space="preserve">. Στη συνέχεια τροποποιήθηκε βάσει των Πρυτανικών Αποφάσεων </w:t>
      </w:r>
      <w:r w:rsidR="006B146F" w:rsidRPr="004542F2">
        <w:rPr>
          <w:rFonts w:eastAsia="SimSun"/>
          <w:color w:val="17365D" w:themeColor="text2" w:themeShade="BF"/>
          <w:kern w:val="1"/>
          <w:lang w:eastAsia="hi-IN" w:bidi="hi-IN"/>
        </w:rPr>
        <w:t xml:space="preserve"> </w:t>
      </w:r>
      <w:r w:rsidR="00806931" w:rsidRPr="004542F2">
        <w:rPr>
          <w:rFonts w:eastAsia="SimSun"/>
          <w:color w:val="17365D" w:themeColor="text2" w:themeShade="BF"/>
          <w:kern w:val="1"/>
          <w:lang w:eastAsia="hi-IN" w:bidi="hi-IN"/>
        </w:rPr>
        <w:t>3596 (τ. Β’ ΦΕΚ 764/22-3-2016) και 14132 (τ. Β’ ΦΕΚ 2556/19-8-2016).</w:t>
      </w:r>
    </w:p>
    <w:p w:rsidR="00D13466" w:rsidRPr="004542F2" w:rsidRDefault="00D13466" w:rsidP="00E95B43">
      <w:pPr>
        <w:pStyle w:val="paragraph-senter"/>
        <w:shd w:val="clear" w:color="auto" w:fill="FFFFFF" w:themeFill="background1"/>
        <w:spacing w:before="0" w:beforeAutospacing="0" w:after="0" w:afterAutospacing="0"/>
        <w:jc w:val="both"/>
        <w:rPr>
          <w:rFonts w:ascii="Tahoma" w:eastAsia="SimSun" w:hAnsi="Tahoma" w:cs="Tahoma"/>
          <w:color w:val="17365D" w:themeColor="text2" w:themeShade="BF"/>
          <w:kern w:val="1"/>
          <w:sz w:val="22"/>
          <w:szCs w:val="22"/>
          <w:lang w:val="el-GR" w:eastAsia="hi-IN" w:bidi="hi-IN"/>
        </w:rPr>
      </w:pPr>
    </w:p>
    <w:p w:rsidR="00D13466" w:rsidRPr="004542F2" w:rsidRDefault="00D13466" w:rsidP="00E95B43">
      <w:pPr>
        <w:shd w:val="clear" w:color="auto" w:fill="FFFFFF" w:themeFill="background1"/>
        <w:rPr>
          <w:rFonts w:eastAsia="SimSun"/>
          <w:color w:val="17365D" w:themeColor="text2" w:themeShade="BF"/>
          <w:kern w:val="1"/>
          <w:lang w:eastAsia="hi-IN" w:bidi="hi-IN"/>
        </w:rPr>
      </w:pPr>
      <w:r w:rsidRPr="004542F2">
        <w:rPr>
          <w:rFonts w:eastAsia="SimSun"/>
          <w:color w:val="17365D" w:themeColor="text2" w:themeShade="BF"/>
          <w:kern w:val="1"/>
          <w:lang w:eastAsia="hi-IN" w:bidi="hi-IN"/>
        </w:rPr>
        <w:t xml:space="preserve">Οι παρεχόμενες γνώσεις στα πλαίσια του </w:t>
      </w:r>
      <w:r w:rsidR="00FD671D">
        <w:rPr>
          <w:rFonts w:eastAsia="SimSun"/>
          <w:color w:val="17365D" w:themeColor="text2" w:themeShade="BF"/>
          <w:kern w:val="1"/>
          <w:lang w:eastAsia="hi-IN" w:bidi="hi-IN"/>
        </w:rPr>
        <w:t>ΔΠΜΣ</w:t>
      </w:r>
      <w:r w:rsidRPr="004542F2">
        <w:rPr>
          <w:rFonts w:eastAsia="SimSun"/>
          <w:color w:val="17365D" w:themeColor="text2" w:themeShade="BF"/>
          <w:kern w:val="1"/>
          <w:lang w:eastAsia="hi-IN" w:bidi="hi-IN"/>
        </w:rPr>
        <w:t xml:space="preserve"> διαρθρώνονται σε συνέχεια του πενταετούς προγράμματος σπουδών της Σχολής Πολιτικών Μηχανικών του ΕΜΠ και των λοιπών </w:t>
      </w:r>
      <w:r w:rsidR="00BB7816" w:rsidRPr="004542F2">
        <w:rPr>
          <w:rFonts w:eastAsia="SimSun"/>
          <w:color w:val="17365D" w:themeColor="text2" w:themeShade="BF"/>
          <w:kern w:val="1"/>
          <w:lang w:eastAsia="hi-IN" w:bidi="hi-IN"/>
        </w:rPr>
        <w:t xml:space="preserve">Σχολών και </w:t>
      </w:r>
      <w:r w:rsidRPr="004542F2">
        <w:rPr>
          <w:rFonts w:eastAsia="SimSun"/>
          <w:color w:val="17365D" w:themeColor="text2" w:themeShade="BF"/>
          <w:kern w:val="1"/>
          <w:lang w:eastAsia="hi-IN" w:bidi="hi-IN"/>
        </w:rPr>
        <w:t>Τμημάτων</w:t>
      </w:r>
      <w:r w:rsidR="00BB7816" w:rsidRPr="004542F2">
        <w:rPr>
          <w:rFonts w:eastAsia="SimSun"/>
          <w:color w:val="17365D" w:themeColor="text2" w:themeShade="BF"/>
          <w:kern w:val="1"/>
          <w:lang w:eastAsia="hi-IN" w:bidi="hi-IN"/>
        </w:rPr>
        <w:t xml:space="preserve"> που συμμετέχουν στο πρόγραμμα. </w:t>
      </w:r>
    </w:p>
    <w:p w:rsidR="000861E2" w:rsidRPr="004542F2" w:rsidRDefault="000861E2" w:rsidP="00E95B43">
      <w:pPr>
        <w:shd w:val="clear" w:color="auto" w:fill="FFFFFF" w:themeFill="background1"/>
        <w:rPr>
          <w:rFonts w:eastAsia="SimSun"/>
          <w:color w:val="17365D" w:themeColor="text2" w:themeShade="BF"/>
          <w:kern w:val="1"/>
          <w:lang w:eastAsia="hi-IN" w:bidi="hi-IN"/>
        </w:rPr>
      </w:pPr>
    </w:p>
    <w:p w:rsidR="000861E2" w:rsidRDefault="00D13466" w:rsidP="00E95B43">
      <w:pPr>
        <w:shd w:val="clear" w:color="auto" w:fill="FFFFFF" w:themeFill="background1"/>
        <w:rPr>
          <w:rFonts w:eastAsia="SimSun"/>
          <w:color w:val="17365D" w:themeColor="text2" w:themeShade="BF"/>
          <w:kern w:val="1"/>
          <w:lang w:eastAsia="hi-IN" w:bidi="hi-IN"/>
        </w:rPr>
      </w:pPr>
      <w:r w:rsidRPr="004542F2">
        <w:rPr>
          <w:rFonts w:eastAsia="SimSun"/>
          <w:color w:val="17365D" w:themeColor="text2" w:themeShade="BF"/>
          <w:kern w:val="1"/>
          <w:lang w:eastAsia="hi-IN" w:bidi="hi-IN"/>
        </w:rPr>
        <w:t xml:space="preserve">Η διαφοροποίηση του </w:t>
      </w:r>
      <w:r w:rsidR="00FD671D">
        <w:rPr>
          <w:rFonts w:eastAsia="SimSun"/>
          <w:color w:val="17365D" w:themeColor="text2" w:themeShade="BF"/>
          <w:kern w:val="1"/>
          <w:lang w:eastAsia="hi-IN" w:bidi="hi-IN"/>
        </w:rPr>
        <w:t>ΔΠΜΣ</w:t>
      </w:r>
      <w:r w:rsidRPr="004542F2">
        <w:rPr>
          <w:rFonts w:eastAsia="SimSun"/>
          <w:color w:val="17365D" w:themeColor="text2" w:themeShade="BF"/>
          <w:kern w:val="1"/>
          <w:lang w:eastAsia="hi-IN" w:bidi="hi-IN"/>
        </w:rPr>
        <w:t xml:space="preserve"> έγκειται στην προσφορά </w:t>
      </w:r>
      <w:r w:rsidR="00E13C8D" w:rsidRPr="004542F2">
        <w:rPr>
          <w:rFonts w:eastAsia="SimSun"/>
          <w:color w:val="17365D" w:themeColor="text2" w:themeShade="BF"/>
          <w:kern w:val="1"/>
          <w:lang w:eastAsia="hi-IN" w:bidi="hi-IN"/>
        </w:rPr>
        <w:t>ολοκληρωμένης διεπιστημονικής προσέγγισης του γνωστικού αντικείμενου της επιστήμης και τεχνολογίας υδατικών πόρων</w:t>
      </w:r>
      <w:r w:rsidR="000861E2" w:rsidRPr="004542F2">
        <w:rPr>
          <w:rFonts w:eastAsia="SimSun"/>
          <w:color w:val="17365D" w:themeColor="text2" w:themeShade="BF"/>
          <w:kern w:val="1"/>
          <w:lang w:eastAsia="hi-IN" w:bidi="hi-IN"/>
        </w:rPr>
        <w:t xml:space="preserve"> και στην παροχή εξειδικευμένων γνώσεων, </w:t>
      </w:r>
      <w:r w:rsidR="006D4E51" w:rsidRPr="004542F2">
        <w:rPr>
          <w:rFonts w:eastAsia="SimSun"/>
          <w:color w:val="17365D" w:themeColor="text2" w:themeShade="BF"/>
          <w:kern w:val="1"/>
          <w:lang w:eastAsia="hi-IN" w:bidi="hi-IN"/>
        </w:rPr>
        <w:t xml:space="preserve">τέτοιων που, ανάλογα με τα ενδιαφέροντα </w:t>
      </w:r>
      <w:r w:rsidR="005C2AF2" w:rsidRPr="004542F2">
        <w:rPr>
          <w:rFonts w:eastAsia="SimSun"/>
          <w:color w:val="17365D" w:themeColor="text2" w:themeShade="BF"/>
          <w:kern w:val="1"/>
          <w:lang w:eastAsia="hi-IN" w:bidi="hi-IN"/>
        </w:rPr>
        <w:t xml:space="preserve">και την προέλευση </w:t>
      </w:r>
      <w:r w:rsidR="006D4E51" w:rsidRPr="004542F2">
        <w:rPr>
          <w:rFonts w:eastAsia="SimSun"/>
          <w:color w:val="17365D" w:themeColor="text2" w:themeShade="BF"/>
          <w:kern w:val="1"/>
          <w:lang w:eastAsia="hi-IN" w:bidi="hi-IN"/>
        </w:rPr>
        <w:t>του κάθε φοιτητή, να είναι δυνατή η έμφαση των επιλογών του προς τη μια ή την άλλη ειδίκευση.</w:t>
      </w:r>
      <w:r w:rsidR="000861E2">
        <w:rPr>
          <w:rFonts w:eastAsia="SimSun"/>
          <w:color w:val="17365D" w:themeColor="text2" w:themeShade="BF"/>
          <w:kern w:val="1"/>
          <w:lang w:eastAsia="hi-IN" w:bidi="hi-IN"/>
        </w:rPr>
        <w:t xml:space="preserve"> </w:t>
      </w:r>
    </w:p>
    <w:p w:rsidR="000861E2" w:rsidRDefault="000861E2" w:rsidP="00E95B43">
      <w:pPr>
        <w:rPr>
          <w:rFonts w:eastAsia="SimSun"/>
          <w:color w:val="17365D" w:themeColor="text2" w:themeShade="BF"/>
          <w:kern w:val="1"/>
          <w:lang w:eastAsia="hi-IN" w:bidi="hi-IN"/>
        </w:rPr>
      </w:pPr>
    </w:p>
    <w:p w:rsidR="00E23E4F" w:rsidRPr="002671C3" w:rsidRDefault="006D4E51" w:rsidP="00E95B43">
      <w:pPr>
        <w:rPr>
          <w:rFonts w:eastAsia="SimSun"/>
          <w:color w:val="17365D" w:themeColor="text2" w:themeShade="BF"/>
          <w:kern w:val="1"/>
          <w:highlight w:val="yellow"/>
          <w:lang w:eastAsia="hi-IN" w:bidi="hi-IN"/>
        </w:rPr>
      </w:pPr>
      <w:r w:rsidRPr="002671C3">
        <w:rPr>
          <w:rFonts w:eastAsia="SimSun"/>
          <w:color w:val="17365D" w:themeColor="text2" w:themeShade="BF"/>
          <w:kern w:val="1"/>
          <w:lang w:eastAsia="hi-IN" w:bidi="hi-IN"/>
        </w:rPr>
        <w:t>Τα περισσότερα μαθήματα εμπεριέχουν (ή μπορούν να εμπεριέχουν), σε διαφορετικό βαθμό το καθένα, στοιχεία χρήσιμα για την επαγγελματική πράξη</w:t>
      </w:r>
      <w:r w:rsidR="00C66936">
        <w:rPr>
          <w:rFonts w:eastAsia="SimSun"/>
          <w:color w:val="17365D" w:themeColor="text2" w:themeShade="BF"/>
          <w:kern w:val="1"/>
          <w:lang w:eastAsia="hi-IN" w:bidi="hi-IN"/>
        </w:rPr>
        <w:t>,</w:t>
      </w:r>
      <w:r w:rsidRPr="002671C3">
        <w:rPr>
          <w:rFonts w:eastAsia="SimSun"/>
          <w:color w:val="17365D" w:themeColor="text2" w:themeShade="BF"/>
          <w:kern w:val="1"/>
          <w:lang w:eastAsia="hi-IN" w:bidi="hi-IN"/>
        </w:rPr>
        <w:t xml:space="preserve"> καθώς και στοιχεία ανάπτυξης των ερευνητικών </w:t>
      </w:r>
      <w:r w:rsidR="00BB7816">
        <w:rPr>
          <w:rFonts w:eastAsia="SimSun"/>
          <w:color w:val="17365D" w:themeColor="text2" w:themeShade="BF"/>
          <w:kern w:val="1"/>
          <w:lang w:eastAsia="hi-IN" w:bidi="hi-IN"/>
        </w:rPr>
        <w:t>ικανοτήτων</w:t>
      </w:r>
      <w:r w:rsidR="006C55E2">
        <w:rPr>
          <w:rFonts w:eastAsia="SimSun"/>
          <w:color w:val="17365D" w:themeColor="text2" w:themeShade="BF"/>
          <w:kern w:val="1"/>
          <w:lang w:eastAsia="hi-IN" w:bidi="hi-IN"/>
        </w:rPr>
        <w:t xml:space="preserve"> </w:t>
      </w:r>
      <w:r w:rsidR="00BB7816" w:rsidRPr="002671C3">
        <w:rPr>
          <w:rFonts w:eastAsia="SimSun"/>
          <w:color w:val="17365D" w:themeColor="text2" w:themeShade="BF"/>
          <w:kern w:val="1"/>
          <w:lang w:eastAsia="hi-IN" w:bidi="hi-IN"/>
        </w:rPr>
        <w:t>του φοιτητή</w:t>
      </w:r>
      <w:r w:rsidR="00BB7816">
        <w:rPr>
          <w:rFonts w:eastAsia="SimSun"/>
          <w:color w:val="17365D" w:themeColor="text2" w:themeShade="BF"/>
          <w:kern w:val="1"/>
          <w:lang w:eastAsia="hi-IN" w:bidi="hi-IN"/>
        </w:rPr>
        <w:t xml:space="preserve">. </w:t>
      </w:r>
      <w:r w:rsidRPr="002671C3">
        <w:rPr>
          <w:rFonts w:eastAsia="SimSun"/>
          <w:color w:val="17365D" w:themeColor="text2" w:themeShade="BF"/>
          <w:kern w:val="1"/>
          <w:lang w:eastAsia="hi-IN" w:bidi="hi-IN"/>
        </w:rPr>
        <w:t xml:space="preserve"> Επιπλέον, τα μαθήματα εξετάζουν διεπιστημονικά  θεματικές  περιοχές όπως: της Υδραυλικής, της Υδρολογίας και των Υδατικών Πόρων, των Υδραυλικών Έργων, της Περιβαλλοντικής και Υγειονομικής Τεχνολογίας, της Θαλάσσιας Υδραυλικής και των Λιμενικών Έργων. </w:t>
      </w:r>
    </w:p>
    <w:p w:rsidR="006B60E6" w:rsidRPr="002671C3" w:rsidRDefault="006B60E6"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p>
    <w:p w:rsidR="006D4E51" w:rsidRDefault="006D4E51"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Η συμβολή του διδακτικού προσωπικού της Σχολής Πολιτικών Μηχανικών</w:t>
      </w:r>
      <w:r w:rsidR="00C66936">
        <w:rPr>
          <w:rFonts w:ascii="Tahoma" w:eastAsia="SimSun" w:hAnsi="Tahoma" w:cs="Tahoma"/>
          <w:color w:val="17365D" w:themeColor="text2" w:themeShade="BF"/>
          <w:kern w:val="1"/>
          <w:sz w:val="22"/>
          <w:szCs w:val="22"/>
          <w:lang w:val="el-GR" w:eastAsia="hi-IN" w:bidi="hi-IN"/>
        </w:rPr>
        <w:t>,</w:t>
      </w:r>
      <w:r w:rsidRPr="002671C3">
        <w:rPr>
          <w:rFonts w:ascii="Tahoma" w:eastAsia="SimSun" w:hAnsi="Tahoma" w:cs="Tahoma"/>
          <w:color w:val="17365D" w:themeColor="text2" w:themeShade="BF"/>
          <w:kern w:val="1"/>
          <w:sz w:val="22"/>
          <w:szCs w:val="22"/>
          <w:lang w:val="el-GR" w:eastAsia="hi-IN" w:bidi="hi-IN"/>
        </w:rPr>
        <w:t xml:space="preserve"> </w:t>
      </w:r>
      <w:r w:rsidR="005C2AF2">
        <w:rPr>
          <w:rFonts w:ascii="Tahoma" w:eastAsia="SimSun" w:hAnsi="Tahoma" w:cs="Tahoma"/>
          <w:color w:val="17365D" w:themeColor="text2" w:themeShade="BF"/>
          <w:kern w:val="1"/>
          <w:sz w:val="22"/>
          <w:szCs w:val="22"/>
          <w:lang w:val="el-GR" w:eastAsia="hi-IN" w:bidi="hi-IN"/>
        </w:rPr>
        <w:t xml:space="preserve">ΕΜΠ </w:t>
      </w:r>
      <w:r w:rsidRPr="002671C3">
        <w:rPr>
          <w:rFonts w:ascii="Tahoma" w:eastAsia="SimSun" w:hAnsi="Tahoma" w:cs="Tahoma"/>
          <w:color w:val="17365D" w:themeColor="text2" w:themeShade="BF"/>
          <w:kern w:val="1"/>
          <w:sz w:val="22"/>
          <w:szCs w:val="22"/>
          <w:lang w:val="el-GR" w:eastAsia="hi-IN" w:bidi="hi-IN"/>
        </w:rPr>
        <w:t xml:space="preserve">αλλά και των άλλων συνεργαζόμενων Σχολών ενισχύει το διεπιστημονικό – </w:t>
      </w:r>
      <w:proofErr w:type="spellStart"/>
      <w:r w:rsidRPr="002671C3">
        <w:rPr>
          <w:rFonts w:ascii="Tahoma" w:eastAsia="SimSun" w:hAnsi="Tahoma" w:cs="Tahoma"/>
          <w:color w:val="17365D" w:themeColor="text2" w:themeShade="BF"/>
          <w:kern w:val="1"/>
          <w:sz w:val="22"/>
          <w:szCs w:val="22"/>
          <w:lang w:val="el-GR" w:eastAsia="hi-IN" w:bidi="hi-IN"/>
        </w:rPr>
        <w:t>διατμηματικό</w:t>
      </w:r>
      <w:proofErr w:type="spellEnd"/>
      <w:r w:rsidRPr="002671C3">
        <w:rPr>
          <w:rFonts w:ascii="Tahoma" w:eastAsia="SimSun" w:hAnsi="Tahoma" w:cs="Tahoma"/>
          <w:color w:val="17365D" w:themeColor="text2" w:themeShade="BF"/>
          <w:kern w:val="1"/>
          <w:sz w:val="22"/>
          <w:szCs w:val="22"/>
          <w:lang w:val="el-GR" w:eastAsia="hi-IN" w:bidi="hi-IN"/>
        </w:rPr>
        <w:t xml:space="preserve"> χαρακτήρα του </w:t>
      </w:r>
      <w:r w:rsidR="00FD671D">
        <w:rPr>
          <w:rFonts w:ascii="Tahoma" w:eastAsia="SimSun" w:hAnsi="Tahoma" w:cs="Tahoma"/>
          <w:color w:val="17365D" w:themeColor="text2" w:themeShade="BF"/>
          <w:kern w:val="1"/>
          <w:sz w:val="22"/>
          <w:szCs w:val="22"/>
          <w:lang w:val="el-GR" w:eastAsia="hi-IN" w:bidi="hi-IN"/>
        </w:rPr>
        <w:t>ΔΠΜΣ</w:t>
      </w:r>
      <w:r w:rsidRPr="002671C3">
        <w:rPr>
          <w:rFonts w:ascii="Tahoma" w:eastAsia="SimSun" w:hAnsi="Tahoma" w:cs="Tahoma"/>
          <w:color w:val="17365D" w:themeColor="text2" w:themeShade="BF"/>
          <w:kern w:val="1"/>
          <w:sz w:val="22"/>
          <w:szCs w:val="22"/>
          <w:lang w:val="el-GR" w:eastAsia="hi-IN" w:bidi="hi-IN"/>
        </w:rPr>
        <w:t xml:space="preserve"> «Επιστήμη και Τεχνολογία Υδατικών Πόρων» και διασφαλίζει όχι μόνο την υψηλή ποιότητα των σπουδών αλλά και τη μελλοντική εξέλιξη του προγράμματος.  </w:t>
      </w:r>
    </w:p>
    <w:p w:rsidR="00EB671A" w:rsidRDefault="00EB671A"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p>
    <w:p w:rsidR="005D01BF" w:rsidRPr="002671C3" w:rsidRDefault="005D01BF"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 xml:space="preserve">Οι συμμετέχουσες Σχολές του ΕΜΠ είναι : </w:t>
      </w:r>
    </w:p>
    <w:p w:rsidR="005D01BF" w:rsidRPr="002671C3" w:rsidRDefault="005D01BF" w:rsidP="00662C5C">
      <w:pPr>
        <w:pStyle w:val="paragraph-senter"/>
        <w:numPr>
          <w:ilvl w:val="0"/>
          <w:numId w:val="2"/>
        </w:numPr>
        <w:spacing w:before="0" w:beforeAutospacing="0" w:after="0" w:afterAutospacing="0"/>
        <w:ind w:hanging="720"/>
        <w:jc w:val="both"/>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η Σχολή Πολιτικών Μηχανικών (</w:t>
      </w:r>
      <w:proofErr w:type="spellStart"/>
      <w:r w:rsidRPr="002671C3">
        <w:rPr>
          <w:rFonts w:ascii="Tahoma" w:eastAsia="SimSun" w:hAnsi="Tahoma" w:cs="Tahoma"/>
          <w:color w:val="17365D" w:themeColor="text2" w:themeShade="BF"/>
          <w:kern w:val="1"/>
          <w:sz w:val="22"/>
          <w:szCs w:val="22"/>
          <w:lang w:val="el-GR" w:eastAsia="hi-IN" w:bidi="hi-IN"/>
        </w:rPr>
        <w:t>συντονίζουσα</w:t>
      </w:r>
      <w:proofErr w:type="spellEnd"/>
      <w:r w:rsidRPr="002671C3">
        <w:rPr>
          <w:rFonts w:ascii="Tahoma" w:eastAsia="SimSun" w:hAnsi="Tahoma" w:cs="Tahoma"/>
          <w:color w:val="17365D" w:themeColor="text2" w:themeShade="BF"/>
          <w:kern w:val="1"/>
          <w:sz w:val="22"/>
          <w:szCs w:val="22"/>
          <w:lang w:val="el-GR" w:eastAsia="hi-IN" w:bidi="hi-IN"/>
        </w:rPr>
        <w:t>) (</w:t>
      </w:r>
      <w:hyperlink r:id="rId12" w:history="1">
        <w:r w:rsidRPr="002671C3">
          <w:rPr>
            <w:rFonts w:ascii="Tahoma" w:eastAsia="SimSun" w:hAnsi="Tahoma" w:cs="Tahoma"/>
            <w:color w:val="17365D" w:themeColor="text2" w:themeShade="BF"/>
            <w:kern w:val="1"/>
            <w:sz w:val="22"/>
            <w:szCs w:val="22"/>
            <w:lang w:val="el-GR" w:eastAsia="hi-IN" w:bidi="hi-IN"/>
          </w:rPr>
          <w:t>http://www.civil.ntua.gr/</w:t>
        </w:r>
      </w:hyperlink>
      <w:r w:rsidRPr="002671C3">
        <w:rPr>
          <w:rFonts w:ascii="Tahoma" w:eastAsia="SimSun" w:hAnsi="Tahoma" w:cs="Tahoma"/>
          <w:color w:val="17365D" w:themeColor="text2" w:themeShade="BF"/>
          <w:kern w:val="1"/>
          <w:sz w:val="22"/>
          <w:szCs w:val="22"/>
          <w:lang w:val="el-GR" w:eastAsia="hi-IN" w:bidi="hi-IN"/>
        </w:rPr>
        <w:t xml:space="preserve">), </w:t>
      </w:r>
    </w:p>
    <w:p w:rsidR="005D01BF" w:rsidRPr="002671C3" w:rsidRDefault="005D01BF" w:rsidP="00662C5C">
      <w:pPr>
        <w:pStyle w:val="ListParagraph"/>
        <w:numPr>
          <w:ilvl w:val="0"/>
          <w:numId w:val="2"/>
        </w:numPr>
        <w:shd w:val="clear" w:color="auto" w:fill="FFFFFF"/>
        <w:ind w:hanging="720"/>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η Σχολή Αγρονόμων – Τοπογράφων Μηχανικών  (</w:t>
      </w:r>
      <w:hyperlink r:id="rId13" w:history="1">
        <w:r w:rsidRPr="002671C3">
          <w:rPr>
            <w:rFonts w:eastAsia="SimSun"/>
            <w:color w:val="17365D" w:themeColor="text2" w:themeShade="BF"/>
            <w:kern w:val="1"/>
            <w:lang w:eastAsia="hi-IN" w:bidi="hi-IN"/>
          </w:rPr>
          <w:t>http://www.survey.ntua.gr</w:t>
        </w:r>
      </w:hyperlink>
      <w:r w:rsidRPr="002671C3">
        <w:rPr>
          <w:rFonts w:eastAsia="SimSun"/>
          <w:color w:val="17365D" w:themeColor="text2" w:themeShade="BF"/>
          <w:kern w:val="1"/>
          <w:lang w:eastAsia="hi-IN" w:bidi="hi-IN"/>
        </w:rPr>
        <w:t>/)  και</w:t>
      </w:r>
    </w:p>
    <w:p w:rsidR="005D01BF" w:rsidRPr="002671C3" w:rsidRDefault="005D01BF" w:rsidP="00662C5C">
      <w:pPr>
        <w:pStyle w:val="ListParagraph"/>
        <w:numPr>
          <w:ilvl w:val="0"/>
          <w:numId w:val="2"/>
        </w:numPr>
        <w:shd w:val="clear" w:color="auto" w:fill="FFFFFF"/>
        <w:ind w:hanging="720"/>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η Σχολή Μηχανικών Μεταλλείων Μεταλλουργών  (</w:t>
      </w:r>
      <w:hyperlink r:id="rId14" w:history="1">
        <w:r w:rsidRPr="002671C3">
          <w:rPr>
            <w:rFonts w:eastAsia="SimSun"/>
            <w:color w:val="17365D" w:themeColor="text2" w:themeShade="BF"/>
            <w:kern w:val="1"/>
            <w:lang w:eastAsia="hi-IN" w:bidi="hi-IN"/>
          </w:rPr>
          <w:t>http://www.metal.ntua.gr/</w:t>
        </w:r>
      </w:hyperlink>
      <w:r w:rsidRPr="002671C3">
        <w:rPr>
          <w:rFonts w:eastAsia="SimSun"/>
          <w:color w:val="17365D" w:themeColor="text2" w:themeShade="BF"/>
          <w:kern w:val="1"/>
          <w:lang w:eastAsia="hi-IN" w:bidi="hi-IN"/>
        </w:rPr>
        <w:t xml:space="preserve">). </w:t>
      </w:r>
    </w:p>
    <w:p w:rsidR="005D01BF" w:rsidRPr="002671C3" w:rsidRDefault="005D01BF" w:rsidP="00E95B43">
      <w:pPr>
        <w:pStyle w:val="ListParagraph"/>
        <w:shd w:val="clear" w:color="auto" w:fill="FFFFFF"/>
        <w:rPr>
          <w:rFonts w:eastAsia="SimSun"/>
          <w:color w:val="17365D" w:themeColor="text2" w:themeShade="BF"/>
          <w:kern w:val="1"/>
          <w:lang w:eastAsia="hi-IN" w:bidi="hi-IN"/>
        </w:rPr>
      </w:pPr>
    </w:p>
    <w:p w:rsidR="005D01BF" w:rsidRPr="002671C3" w:rsidRDefault="005D01BF" w:rsidP="00E95B43">
      <w:pPr>
        <w:shd w:val="clear" w:color="auto" w:fill="FFFFFF"/>
        <w:rPr>
          <w:rFonts w:eastAsia="SimSun"/>
          <w:color w:val="17365D" w:themeColor="text2" w:themeShade="BF"/>
          <w:kern w:val="1"/>
          <w:lang w:eastAsia="hi-IN" w:bidi="hi-IN"/>
        </w:rPr>
      </w:pPr>
      <w:r w:rsidRPr="002671C3">
        <w:rPr>
          <w:rFonts w:eastAsia="SimSun"/>
          <w:color w:val="17365D" w:themeColor="text2" w:themeShade="BF"/>
          <w:kern w:val="1"/>
          <w:lang w:eastAsia="hi-IN" w:bidi="hi-IN"/>
        </w:rPr>
        <w:t>Από τον συνδυασμό του ανθρώπινου δυναμικού και της υλικοτεχνικής υποδομής, που μπορούν να προσφέρουν οι παραπάνω συμμετέχουσες Σχολές, προκύπτει η απαραίτητη κρίσιμη μάζα για την λειτουργία του παρόντος Διατμηματικού Προγράμματος Μεταπτυχιακών Σπουδών, το οποίο περιλαμβάνει τις παρακάτω τρείς ειδικεύσεις.</w:t>
      </w:r>
    </w:p>
    <w:p w:rsidR="005D01BF" w:rsidRPr="002671C3" w:rsidRDefault="005D01BF" w:rsidP="00E95B43">
      <w:pPr>
        <w:shd w:val="clear" w:color="auto" w:fill="FFFFFF"/>
        <w:rPr>
          <w:color w:val="17365D" w:themeColor="text2" w:themeShade="BF"/>
          <w:lang w:eastAsia="hi-IN" w:bidi="hi-IN"/>
        </w:rPr>
      </w:pPr>
    </w:p>
    <w:p w:rsidR="005D01BF" w:rsidRPr="002671C3" w:rsidRDefault="005D01BF" w:rsidP="00662C5C">
      <w:pPr>
        <w:pStyle w:val="paragraph-senter"/>
        <w:numPr>
          <w:ilvl w:val="0"/>
          <w:numId w:val="3"/>
        </w:numPr>
        <w:spacing w:before="0" w:beforeAutospacing="0" w:after="0" w:afterAutospacing="0"/>
        <w:ind w:hanging="720"/>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Ειδίκευση   Α:  Υδρολογία και Περιβαλλοντική Διαχείριση Υδατικών Πόρων.</w:t>
      </w:r>
    </w:p>
    <w:p w:rsidR="005D01BF" w:rsidRPr="002671C3" w:rsidRDefault="005D01BF" w:rsidP="00662C5C">
      <w:pPr>
        <w:pStyle w:val="paragraph-senter"/>
        <w:numPr>
          <w:ilvl w:val="0"/>
          <w:numId w:val="3"/>
        </w:numPr>
        <w:spacing w:before="0" w:beforeAutospacing="0" w:after="0" w:afterAutospacing="0"/>
        <w:ind w:hanging="720"/>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Ειδίκευση   Β:  Ποιότητα Υδάτων και Περιβαλλοντική Τεχνολογία.</w:t>
      </w:r>
    </w:p>
    <w:p w:rsidR="005D01BF" w:rsidRPr="002671C3" w:rsidRDefault="005D01BF" w:rsidP="00662C5C">
      <w:pPr>
        <w:pStyle w:val="paragraph-senter"/>
        <w:numPr>
          <w:ilvl w:val="0"/>
          <w:numId w:val="3"/>
        </w:numPr>
        <w:spacing w:before="0" w:beforeAutospacing="0" w:after="0" w:afterAutospacing="0"/>
        <w:ind w:hanging="720"/>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Ειδίκευση   Γ:  Διαχείριση Παράκτιας Ζώνης και Λιμένων.</w:t>
      </w:r>
    </w:p>
    <w:p w:rsidR="00302EFF" w:rsidRPr="00302EFF" w:rsidRDefault="00302EFF" w:rsidP="00E95B43">
      <w:pPr>
        <w:pStyle w:val="Heading2"/>
        <w:tabs>
          <w:tab w:val="clear" w:pos="567"/>
          <w:tab w:val="num" w:pos="720"/>
          <w:tab w:val="left" w:pos="1440"/>
          <w:tab w:val="left" w:pos="2070"/>
        </w:tabs>
        <w:ind w:left="0" w:firstLine="0"/>
        <w:rPr>
          <w:color w:val="17365D" w:themeColor="text2" w:themeShade="BF"/>
        </w:rPr>
      </w:pPr>
    </w:p>
    <w:p w:rsidR="00FE6F31" w:rsidRPr="00EB671A" w:rsidRDefault="00FE6F31" w:rsidP="00E95B43">
      <w:pPr>
        <w:pStyle w:val="Heading2"/>
        <w:shd w:val="clear" w:color="auto" w:fill="EEECE1" w:themeFill="background2"/>
        <w:tabs>
          <w:tab w:val="clear" w:pos="567"/>
          <w:tab w:val="num" w:pos="720"/>
          <w:tab w:val="left" w:pos="1440"/>
          <w:tab w:val="left" w:pos="2070"/>
        </w:tabs>
        <w:ind w:left="0" w:firstLine="0"/>
        <w:rPr>
          <w:color w:val="002060"/>
        </w:rPr>
      </w:pPr>
      <w:bookmarkStart w:id="5" w:name="_Toc512330357"/>
      <w:r w:rsidRPr="00EB671A">
        <w:rPr>
          <w:color w:val="002060"/>
        </w:rPr>
        <w:t xml:space="preserve">Α.3 </w:t>
      </w:r>
      <w:r w:rsidR="007D444C" w:rsidRPr="00EB671A">
        <w:rPr>
          <w:color w:val="002060"/>
        </w:rPr>
        <w:tab/>
      </w:r>
      <w:r w:rsidRPr="00EB671A">
        <w:rPr>
          <w:color w:val="002060"/>
        </w:rPr>
        <w:t>Επιστημονική επάρκεια των διδασκόντων/ουσών</w:t>
      </w:r>
      <w:bookmarkEnd w:id="5"/>
    </w:p>
    <w:p w:rsidR="00F412DC" w:rsidRPr="00D52975" w:rsidRDefault="00F412DC" w:rsidP="00E95B43">
      <w:pPr>
        <w:autoSpaceDE w:val="0"/>
        <w:autoSpaceDN w:val="0"/>
        <w:adjustRightInd w:val="0"/>
        <w:rPr>
          <w:rFonts w:cs="Calibri-Italic"/>
          <w:iCs/>
          <w:color w:val="C00000"/>
        </w:rPr>
      </w:pPr>
    </w:p>
    <w:p w:rsidR="00F412DC" w:rsidRDefault="00F412DC" w:rsidP="00E95B43">
      <w:pPr>
        <w:shd w:val="clear" w:color="auto" w:fill="FFFFFF" w:themeFill="background1"/>
        <w:autoSpaceDE w:val="0"/>
        <w:autoSpaceDN w:val="0"/>
        <w:adjustRightInd w:val="0"/>
        <w:rPr>
          <w:rFonts w:eastAsia="SimSun"/>
          <w:color w:val="17365D" w:themeColor="text2" w:themeShade="BF"/>
          <w:kern w:val="1"/>
          <w:lang w:eastAsia="hi-IN" w:bidi="hi-IN"/>
        </w:rPr>
      </w:pPr>
      <w:r w:rsidRPr="00F412DC">
        <w:rPr>
          <w:rFonts w:eastAsia="SimSun"/>
          <w:color w:val="17365D" w:themeColor="text2" w:themeShade="BF"/>
          <w:kern w:val="1"/>
          <w:lang w:eastAsia="hi-IN" w:bidi="hi-IN"/>
        </w:rPr>
        <w:t xml:space="preserve">Οι διδάσκοντες του </w:t>
      </w:r>
      <w:r w:rsidR="00FD671D">
        <w:rPr>
          <w:rFonts w:eastAsia="SimSun"/>
          <w:color w:val="17365D" w:themeColor="text2" w:themeShade="BF"/>
          <w:kern w:val="1"/>
          <w:lang w:eastAsia="hi-IN" w:bidi="hi-IN"/>
        </w:rPr>
        <w:t>ΔΠΜΣ</w:t>
      </w:r>
      <w:r w:rsidRPr="00F412DC">
        <w:rPr>
          <w:rFonts w:eastAsia="SimSun"/>
          <w:color w:val="17365D" w:themeColor="text2" w:themeShade="BF"/>
          <w:kern w:val="1"/>
          <w:lang w:eastAsia="hi-IN" w:bidi="hi-IN"/>
        </w:rPr>
        <w:t xml:space="preserve"> είναι κυρίως μέλη ΔΕΠ της Σχολής Πολιτικών Μηχανικών του ΕΜΠ</w:t>
      </w:r>
      <w:r w:rsidR="00C66936">
        <w:rPr>
          <w:rFonts w:eastAsia="SimSun"/>
          <w:color w:val="17365D" w:themeColor="text2" w:themeShade="BF"/>
          <w:kern w:val="1"/>
          <w:lang w:eastAsia="hi-IN" w:bidi="hi-IN"/>
        </w:rPr>
        <w:t>,</w:t>
      </w:r>
      <w:r w:rsidRPr="00F412DC">
        <w:rPr>
          <w:rFonts w:eastAsia="SimSun"/>
          <w:color w:val="17365D" w:themeColor="text2" w:themeShade="BF"/>
          <w:kern w:val="1"/>
          <w:lang w:eastAsia="hi-IN" w:bidi="hi-IN"/>
        </w:rPr>
        <w:t xml:space="preserve"> αλλά και των άλλων Σχολών του ΕΜΠ που συμμετέχουν στο πρόγραμμα</w:t>
      </w:r>
      <w:r w:rsidR="00C66936">
        <w:rPr>
          <w:rFonts w:eastAsia="SimSun"/>
          <w:color w:val="17365D" w:themeColor="text2" w:themeShade="BF"/>
          <w:kern w:val="1"/>
          <w:lang w:eastAsia="hi-IN" w:bidi="hi-IN"/>
        </w:rPr>
        <w:t xml:space="preserve"> (βλ. Α2)</w:t>
      </w:r>
      <w:r w:rsidRPr="00F412DC">
        <w:rPr>
          <w:rFonts w:eastAsia="SimSun"/>
          <w:color w:val="17365D" w:themeColor="text2" w:themeShade="BF"/>
          <w:kern w:val="1"/>
          <w:lang w:eastAsia="hi-IN" w:bidi="hi-IN"/>
        </w:rPr>
        <w:t>. Είναι ενεργοί ερευνητές στα αντίστοιχα γνωστικά αντικείμενα και έχουν διαμορφώσει, παρακολουθούν και εξελίσσουν την ύλη των μαθημάτων τους, ώστε να περιλάβουν τις σύγχρονες εξελίξεις και τάσεις προσφέροντας επίκαιρη και καθιερωμένη εξειδικευμένη γνώση στα επιμέρους αντικείμενα του προγράμματος.</w:t>
      </w:r>
    </w:p>
    <w:p w:rsidR="00C66936" w:rsidRDefault="00C66936" w:rsidP="00E95B43">
      <w:pPr>
        <w:shd w:val="clear" w:color="auto" w:fill="FFFFFF" w:themeFill="background1"/>
        <w:autoSpaceDE w:val="0"/>
        <w:autoSpaceDN w:val="0"/>
        <w:adjustRightInd w:val="0"/>
        <w:rPr>
          <w:rFonts w:eastAsia="SimSun"/>
          <w:color w:val="17365D" w:themeColor="text2" w:themeShade="BF"/>
          <w:kern w:val="1"/>
          <w:lang w:eastAsia="hi-IN" w:bidi="hi-IN"/>
        </w:rPr>
      </w:pPr>
    </w:p>
    <w:p w:rsidR="00C66936" w:rsidRDefault="00C66936" w:rsidP="00E95B43">
      <w:pPr>
        <w:shd w:val="clear" w:color="auto" w:fill="FFFFFF" w:themeFill="background1"/>
        <w:autoSpaceDE w:val="0"/>
        <w:autoSpaceDN w:val="0"/>
        <w:adjustRightInd w:val="0"/>
        <w:rPr>
          <w:rFonts w:eastAsia="SimSun"/>
          <w:color w:val="17365D" w:themeColor="text2" w:themeShade="BF"/>
          <w:kern w:val="1"/>
          <w:lang w:eastAsia="hi-IN" w:bidi="hi-IN"/>
        </w:rPr>
      </w:pPr>
      <w:r>
        <w:rPr>
          <w:rFonts w:eastAsia="SimSun"/>
          <w:color w:val="17365D" w:themeColor="text2" w:themeShade="BF"/>
          <w:kern w:val="1"/>
          <w:lang w:eastAsia="hi-IN" w:bidi="hi-IN"/>
        </w:rPr>
        <w:t xml:space="preserve">Σημειώνεται ότι </w:t>
      </w:r>
      <w:r w:rsidR="00076860" w:rsidRPr="00076860">
        <w:rPr>
          <w:rFonts w:eastAsia="SimSun"/>
          <w:color w:val="17365D" w:themeColor="text2" w:themeShade="BF"/>
          <w:kern w:val="1"/>
          <w:lang w:eastAsia="hi-IN" w:bidi="hi-IN"/>
        </w:rPr>
        <w:t xml:space="preserve">σύμφωνα με Οργανισμό QS για το 2018 (QS World </w:t>
      </w:r>
      <w:proofErr w:type="spellStart"/>
      <w:r w:rsidR="00076860" w:rsidRPr="00076860">
        <w:rPr>
          <w:rFonts w:eastAsia="SimSun"/>
          <w:color w:val="17365D" w:themeColor="text2" w:themeShade="BF"/>
          <w:kern w:val="1"/>
          <w:lang w:eastAsia="hi-IN" w:bidi="hi-IN"/>
        </w:rPr>
        <w:t>University</w:t>
      </w:r>
      <w:proofErr w:type="spellEnd"/>
      <w:r w:rsidR="00076860" w:rsidRPr="00076860">
        <w:rPr>
          <w:rFonts w:eastAsia="SimSun"/>
          <w:color w:val="17365D" w:themeColor="text2" w:themeShade="BF"/>
          <w:kern w:val="1"/>
          <w:lang w:eastAsia="hi-IN" w:bidi="hi-IN"/>
        </w:rPr>
        <w:t xml:space="preserve"> </w:t>
      </w:r>
      <w:proofErr w:type="spellStart"/>
      <w:r w:rsidR="00076860" w:rsidRPr="00076860">
        <w:rPr>
          <w:rFonts w:eastAsia="SimSun"/>
          <w:color w:val="17365D" w:themeColor="text2" w:themeShade="BF"/>
          <w:kern w:val="1"/>
          <w:lang w:eastAsia="hi-IN" w:bidi="hi-IN"/>
        </w:rPr>
        <w:t>Rankings</w:t>
      </w:r>
      <w:proofErr w:type="spellEnd"/>
      <w:r w:rsidR="00076860" w:rsidRPr="00076860">
        <w:rPr>
          <w:rFonts w:eastAsia="SimSun"/>
          <w:color w:val="17365D" w:themeColor="text2" w:themeShade="BF"/>
          <w:kern w:val="1"/>
          <w:lang w:eastAsia="hi-IN" w:bidi="hi-IN"/>
        </w:rPr>
        <w:t xml:space="preserve"> </w:t>
      </w:r>
      <w:proofErr w:type="spellStart"/>
      <w:r w:rsidR="00076860" w:rsidRPr="00076860">
        <w:rPr>
          <w:rFonts w:eastAsia="SimSun"/>
          <w:color w:val="17365D" w:themeColor="text2" w:themeShade="BF"/>
          <w:kern w:val="1"/>
          <w:lang w:eastAsia="hi-IN" w:bidi="hi-IN"/>
        </w:rPr>
        <w:t>by</w:t>
      </w:r>
      <w:proofErr w:type="spellEnd"/>
      <w:r w:rsidR="00076860" w:rsidRPr="00076860">
        <w:rPr>
          <w:rFonts w:eastAsia="SimSun"/>
          <w:color w:val="17365D" w:themeColor="text2" w:themeShade="BF"/>
          <w:kern w:val="1"/>
          <w:lang w:eastAsia="hi-IN" w:bidi="hi-IN"/>
        </w:rPr>
        <w:t xml:space="preserve"> </w:t>
      </w:r>
      <w:proofErr w:type="spellStart"/>
      <w:r w:rsidR="00076860" w:rsidRPr="00076860">
        <w:rPr>
          <w:rFonts w:eastAsia="SimSun"/>
          <w:color w:val="17365D" w:themeColor="text2" w:themeShade="BF"/>
          <w:kern w:val="1"/>
          <w:lang w:eastAsia="hi-IN" w:bidi="hi-IN"/>
        </w:rPr>
        <w:t>Subject</w:t>
      </w:r>
      <w:proofErr w:type="spellEnd"/>
      <w:r w:rsidR="00076860" w:rsidRPr="00076860">
        <w:rPr>
          <w:rFonts w:eastAsia="SimSun"/>
          <w:color w:val="17365D" w:themeColor="text2" w:themeShade="BF"/>
          <w:kern w:val="1"/>
          <w:lang w:eastAsia="hi-IN" w:bidi="hi-IN"/>
        </w:rPr>
        <w:t xml:space="preserve"> 2018), </w:t>
      </w:r>
      <w:r>
        <w:rPr>
          <w:rFonts w:eastAsia="SimSun"/>
          <w:color w:val="17365D" w:themeColor="text2" w:themeShade="BF"/>
          <w:kern w:val="1"/>
          <w:lang w:eastAsia="hi-IN" w:bidi="hi-IN"/>
        </w:rPr>
        <w:t xml:space="preserve">η Σχολή Πολιτικών </w:t>
      </w:r>
      <w:proofErr w:type="spellStart"/>
      <w:r>
        <w:rPr>
          <w:rFonts w:eastAsia="SimSun"/>
          <w:color w:val="17365D" w:themeColor="text2" w:themeShade="BF"/>
          <w:kern w:val="1"/>
          <w:lang w:eastAsia="hi-IN" w:bidi="hi-IN"/>
        </w:rPr>
        <w:t>Μηχανικιών</w:t>
      </w:r>
      <w:proofErr w:type="spellEnd"/>
      <w:r>
        <w:rPr>
          <w:rFonts w:eastAsia="SimSun"/>
          <w:color w:val="17365D" w:themeColor="text2" w:themeShade="BF"/>
          <w:kern w:val="1"/>
          <w:lang w:eastAsia="hi-IN" w:bidi="hi-IN"/>
        </w:rPr>
        <w:t xml:space="preserve"> </w:t>
      </w:r>
      <w:r w:rsidR="00076860">
        <w:rPr>
          <w:rFonts w:eastAsia="SimSun"/>
          <w:color w:val="17365D" w:themeColor="text2" w:themeShade="BF"/>
          <w:kern w:val="1"/>
          <w:lang w:eastAsia="hi-IN" w:bidi="hi-IN"/>
        </w:rPr>
        <w:t>σ</w:t>
      </w:r>
      <w:r w:rsidR="00076860" w:rsidRPr="00076860">
        <w:rPr>
          <w:rFonts w:eastAsia="SimSun"/>
          <w:color w:val="17365D" w:themeColor="text2" w:themeShade="BF"/>
          <w:kern w:val="1"/>
          <w:lang w:eastAsia="hi-IN" w:bidi="hi-IN"/>
        </w:rPr>
        <w:t xml:space="preserve">την παγκόσμια κατάταξη των Πανεπιστημίων ανά αντικείμενο η Σχολή Πολιτικών Μηχανικών του Εθνικού Μετσόβιου Πολυτεχνείου (ΕΜΠ, αντικείμενο Civil &amp; </w:t>
      </w:r>
      <w:proofErr w:type="spellStart"/>
      <w:r w:rsidR="00076860" w:rsidRPr="00076860">
        <w:rPr>
          <w:rFonts w:eastAsia="SimSun"/>
          <w:color w:val="17365D" w:themeColor="text2" w:themeShade="BF"/>
          <w:kern w:val="1"/>
          <w:lang w:eastAsia="hi-IN" w:bidi="hi-IN"/>
        </w:rPr>
        <w:t>Structural</w:t>
      </w:r>
      <w:proofErr w:type="spellEnd"/>
      <w:r w:rsidR="00076860" w:rsidRPr="00076860">
        <w:rPr>
          <w:rFonts w:eastAsia="SimSun"/>
          <w:color w:val="17365D" w:themeColor="text2" w:themeShade="BF"/>
          <w:kern w:val="1"/>
          <w:lang w:eastAsia="hi-IN" w:bidi="hi-IN"/>
        </w:rPr>
        <w:t xml:space="preserve"> </w:t>
      </w:r>
      <w:proofErr w:type="spellStart"/>
      <w:r w:rsidR="00076860" w:rsidRPr="00076860">
        <w:rPr>
          <w:rFonts w:eastAsia="SimSun"/>
          <w:color w:val="17365D" w:themeColor="text2" w:themeShade="BF"/>
          <w:kern w:val="1"/>
          <w:lang w:eastAsia="hi-IN" w:bidi="hi-IN"/>
        </w:rPr>
        <w:t>Engineering</w:t>
      </w:r>
      <w:proofErr w:type="spellEnd"/>
      <w:r w:rsidR="00076860" w:rsidRPr="00076860">
        <w:rPr>
          <w:rFonts w:eastAsia="SimSun"/>
          <w:color w:val="17365D" w:themeColor="text2" w:themeShade="BF"/>
          <w:kern w:val="1"/>
          <w:lang w:eastAsia="hi-IN" w:bidi="hi-IN"/>
        </w:rPr>
        <w:t xml:space="preserve">) διατηρεί τη διακεκριμένη θέση </w:t>
      </w:r>
      <w:r w:rsidR="00076860">
        <w:rPr>
          <w:rFonts w:eastAsia="SimSun"/>
          <w:color w:val="17365D" w:themeColor="text2" w:themeShade="BF"/>
          <w:kern w:val="1"/>
          <w:lang w:eastAsia="hi-IN" w:bidi="hi-IN"/>
        </w:rPr>
        <w:t>της (σειρά 42)</w:t>
      </w:r>
      <w:r w:rsidR="00076860" w:rsidRPr="00076860">
        <w:rPr>
          <w:rFonts w:eastAsia="SimSun"/>
          <w:color w:val="17365D" w:themeColor="text2" w:themeShade="BF"/>
          <w:kern w:val="1"/>
          <w:lang w:eastAsia="hi-IN" w:bidi="hi-IN"/>
        </w:rPr>
        <w:t>, όπως και το 2017</w:t>
      </w:r>
      <w:r w:rsidR="00076860">
        <w:rPr>
          <w:rFonts w:eastAsia="SimSun"/>
          <w:color w:val="17365D" w:themeColor="text2" w:themeShade="BF"/>
          <w:kern w:val="1"/>
          <w:lang w:eastAsia="hi-IN" w:bidi="hi-IN"/>
        </w:rPr>
        <w:t>,</w:t>
      </w:r>
      <w:r w:rsidR="00076860" w:rsidRPr="00076860">
        <w:rPr>
          <w:rFonts w:eastAsia="SimSun"/>
          <w:color w:val="17365D" w:themeColor="text2" w:themeShade="BF"/>
          <w:kern w:val="1"/>
          <w:lang w:eastAsia="hi-IN" w:bidi="hi-IN"/>
        </w:rPr>
        <w:t xml:space="preserve"> παρά τη δραματική μείωση του καθηγητικού προσωπικού και του προϋπολογισμού της την τελευταία οκταετία. Αντίστοιχα, ως προς την κατάταξη μεταξύ των ευρωπαϊκών Σχολών, η Σχολή βρίσκεται στη θέση 11 (έναντι 12 το 2017). Τις καλύτερες επιδόσεις έχει η Σχολή στα κριτήρια που αναφέρονται στην αναγνώριση του ερευνητικού έργου της (θέσεις 23 και 24 της παγκόσμιας κατάταξης στα επιμέρους κριτήρια "</w:t>
      </w:r>
      <w:proofErr w:type="spellStart"/>
      <w:r w:rsidR="00076860" w:rsidRPr="00076860">
        <w:rPr>
          <w:rFonts w:eastAsia="SimSun"/>
          <w:color w:val="17365D" w:themeColor="text2" w:themeShade="BF"/>
          <w:kern w:val="1"/>
          <w:lang w:eastAsia="hi-IN" w:bidi="hi-IN"/>
        </w:rPr>
        <w:t>Citations</w:t>
      </w:r>
      <w:proofErr w:type="spellEnd"/>
      <w:r w:rsidR="00076860" w:rsidRPr="00076860">
        <w:rPr>
          <w:rFonts w:eastAsia="SimSun"/>
          <w:color w:val="17365D" w:themeColor="text2" w:themeShade="BF"/>
          <w:kern w:val="1"/>
          <w:lang w:eastAsia="hi-IN" w:bidi="hi-IN"/>
        </w:rPr>
        <w:t xml:space="preserve"> per </w:t>
      </w:r>
      <w:proofErr w:type="spellStart"/>
      <w:r w:rsidR="00076860" w:rsidRPr="00076860">
        <w:rPr>
          <w:rFonts w:eastAsia="SimSun"/>
          <w:color w:val="17365D" w:themeColor="text2" w:themeShade="BF"/>
          <w:kern w:val="1"/>
          <w:lang w:eastAsia="hi-IN" w:bidi="hi-IN"/>
        </w:rPr>
        <w:t>paper</w:t>
      </w:r>
      <w:proofErr w:type="spellEnd"/>
      <w:r w:rsidR="00076860" w:rsidRPr="00076860">
        <w:rPr>
          <w:rFonts w:eastAsia="SimSun"/>
          <w:color w:val="17365D" w:themeColor="text2" w:themeShade="BF"/>
          <w:kern w:val="1"/>
          <w:lang w:eastAsia="hi-IN" w:bidi="hi-IN"/>
        </w:rPr>
        <w:t xml:space="preserve">" και "H </w:t>
      </w:r>
      <w:proofErr w:type="spellStart"/>
      <w:r w:rsidR="00076860" w:rsidRPr="00076860">
        <w:rPr>
          <w:rFonts w:eastAsia="SimSun"/>
          <w:color w:val="17365D" w:themeColor="text2" w:themeShade="BF"/>
          <w:kern w:val="1"/>
          <w:lang w:eastAsia="hi-IN" w:bidi="hi-IN"/>
        </w:rPr>
        <w:t>index</w:t>
      </w:r>
      <w:proofErr w:type="spellEnd"/>
      <w:r w:rsidR="00076860" w:rsidRPr="00076860">
        <w:rPr>
          <w:rFonts w:eastAsia="SimSun"/>
          <w:color w:val="17365D" w:themeColor="text2" w:themeShade="BF"/>
          <w:kern w:val="1"/>
          <w:lang w:eastAsia="hi-IN" w:bidi="hi-IN"/>
        </w:rPr>
        <w:t>", αντίστοιχα)</w:t>
      </w:r>
      <w:r w:rsidR="00076860">
        <w:rPr>
          <w:rFonts w:eastAsia="SimSun"/>
          <w:color w:val="17365D" w:themeColor="text2" w:themeShade="BF"/>
          <w:kern w:val="1"/>
          <w:lang w:eastAsia="hi-IN" w:bidi="hi-IN"/>
        </w:rPr>
        <w:t>, βλ</w:t>
      </w:r>
      <w:r w:rsidR="00076860" w:rsidRPr="00076860">
        <w:rPr>
          <w:rFonts w:eastAsia="SimSun"/>
          <w:color w:val="17365D" w:themeColor="text2" w:themeShade="BF"/>
          <w:kern w:val="1"/>
          <w:lang w:eastAsia="hi-IN" w:bidi="hi-IN"/>
        </w:rPr>
        <w:t>.</w:t>
      </w:r>
      <w:r w:rsidR="00076860">
        <w:rPr>
          <w:rFonts w:eastAsia="SimSun"/>
          <w:color w:val="17365D" w:themeColor="text2" w:themeShade="BF"/>
          <w:kern w:val="1"/>
          <w:lang w:eastAsia="hi-IN" w:bidi="hi-IN"/>
        </w:rPr>
        <w:t xml:space="preserve"> </w:t>
      </w:r>
      <w:hyperlink r:id="rId15" w:history="1">
        <w:r w:rsidR="00076860" w:rsidRPr="00393B53">
          <w:rPr>
            <w:rStyle w:val="Hyperlink"/>
            <w:rFonts w:eastAsia="SimSun"/>
            <w:kern w:val="1"/>
            <w:lang w:eastAsia="hi-IN" w:bidi="hi-IN"/>
          </w:rPr>
          <w:t>http://www.civil.ntua.gr/news/2018/3/1/QS/</w:t>
        </w:r>
      </w:hyperlink>
      <w:r w:rsidR="00076860">
        <w:rPr>
          <w:rFonts w:eastAsia="SimSun"/>
          <w:color w:val="17365D" w:themeColor="text2" w:themeShade="BF"/>
          <w:kern w:val="1"/>
          <w:lang w:eastAsia="hi-IN" w:bidi="hi-IN"/>
        </w:rPr>
        <w:t>.</w:t>
      </w:r>
    </w:p>
    <w:p w:rsidR="00E23E4F" w:rsidRPr="002671C3" w:rsidRDefault="00E23E4F" w:rsidP="00E95B43">
      <w:pPr>
        <w:shd w:val="clear" w:color="auto" w:fill="FFFFFF" w:themeFill="background1"/>
        <w:tabs>
          <w:tab w:val="num" w:pos="720"/>
          <w:tab w:val="left" w:pos="1440"/>
          <w:tab w:val="left" w:pos="2070"/>
        </w:tabs>
        <w:rPr>
          <w:i/>
          <w:color w:val="17365D" w:themeColor="text2" w:themeShade="BF"/>
        </w:rPr>
      </w:pPr>
    </w:p>
    <w:p w:rsidR="00FE6F31" w:rsidRDefault="00FE6F31" w:rsidP="00E95B43">
      <w:pPr>
        <w:pStyle w:val="Heading2"/>
        <w:shd w:val="clear" w:color="auto" w:fill="EEECE1" w:themeFill="background2"/>
        <w:tabs>
          <w:tab w:val="clear" w:pos="567"/>
          <w:tab w:val="num" w:pos="720"/>
          <w:tab w:val="left" w:pos="1440"/>
          <w:tab w:val="left" w:pos="2070"/>
        </w:tabs>
        <w:ind w:left="0" w:firstLine="0"/>
        <w:rPr>
          <w:color w:val="17365D" w:themeColor="text2" w:themeShade="BF"/>
        </w:rPr>
      </w:pPr>
      <w:bookmarkStart w:id="6" w:name="_Toc512330358"/>
      <w:r w:rsidRPr="002671C3">
        <w:rPr>
          <w:color w:val="17365D" w:themeColor="text2" w:themeShade="BF"/>
        </w:rPr>
        <w:t xml:space="preserve">Α.4 </w:t>
      </w:r>
      <w:r w:rsidR="007D444C" w:rsidRPr="002671C3">
        <w:rPr>
          <w:color w:val="17365D" w:themeColor="text2" w:themeShade="BF"/>
        </w:rPr>
        <w:tab/>
      </w:r>
      <w:r w:rsidRPr="002671C3">
        <w:rPr>
          <w:color w:val="17365D" w:themeColor="text2" w:themeShade="BF"/>
        </w:rPr>
        <w:t>Κριτήρια και διαδικασία αξιολόγησης</w:t>
      </w:r>
      <w:bookmarkEnd w:id="6"/>
    </w:p>
    <w:p w:rsidR="00E07DD0" w:rsidRDefault="00E07DD0" w:rsidP="00E95B43">
      <w:pPr>
        <w:rPr>
          <w:lang w:eastAsia="hi-IN" w:bidi="hi-IN"/>
        </w:rPr>
      </w:pPr>
    </w:p>
    <w:p w:rsidR="000B0C71" w:rsidRPr="00E07DD0" w:rsidRDefault="000B0C71"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Η διασφάλιση της υψηλής ποιότητας του προγράμματος σπουδών του ΔΠΜΣ «Επιστήμη και Τεχνολογία Υδατικών Πόρων»  </w:t>
      </w:r>
      <w:r w:rsidR="008B5A54" w:rsidRPr="002671C3">
        <w:rPr>
          <w:rFonts w:eastAsia="SimSun"/>
          <w:color w:val="17365D" w:themeColor="text2" w:themeShade="BF"/>
          <w:kern w:val="1"/>
          <w:lang w:eastAsia="hi-IN" w:bidi="hi-IN"/>
        </w:rPr>
        <w:t xml:space="preserve">θα </w:t>
      </w:r>
      <w:r w:rsidRPr="002671C3">
        <w:rPr>
          <w:rFonts w:eastAsia="SimSun"/>
          <w:color w:val="17365D" w:themeColor="text2" w:themeShade="BF"/>
          <w:kern w:val="1"/>
          <w:lang w:eastAsia="hi-IN" w:bidi="hi-IN"/>
        </w:rPr>
        <w:t>επιτ</w:t>
      </w:r>
      <w:r w:rsidR="008B5A54" w:rsidRPr="002671C3">
        <w:rPr>
          <w:rFonts w:eastAsia="SimSun"/>
          <w:color w:val="17365D" w:themeColor="text2" w:themeShade="BF"/>
          <w:kern w:val="1"/>
          <w:lang w:eastAsia="hi-IN" w:bidi="hi-IN"/>
        </w:rPr>
        <w:t xml:space="preserve">ευχθεί </w:t>
      </w:r>
      <w:r w:rsidRPr="002671C3">
        <w:rPr>
          <w:rFonts w:eastAsia="SimSun"/>
          <w:color w:val="17365D" w:themeColor="text2" w:themeShade="BF"/>
          <w:kern w:val="1"/>
          <w:lang w:eastAsia="hi-IN" w:bidi="hi-IN"/>
        </w:rPr>
        <w:t xml:space="preserve">με τη συνεχή και συστηματική διαδικασία αξιολόγησης του προγράμματος, όπως περιγράφεται </w:t>
      </w:r>
      <w:r w:rsidR="00C66936">
        <w:rPr>
          <w:rFonts w:eastAsia="SimSun"/>
          <w:color w:val="17365D" w:themeColor="text2" w:themeShade="BF"/>
          <w:kern w:val="1"/>
          <w:lang w:eastAsia="hi-IN" w:bidi="hi-IN"/>
        </w:rPr>
        <w:t xml:space="preserve">στον Κανονισμό του ΔΠΜΣ ΕΤΥΠ, αλλά και συνοπτικά </w:t>
      </w:r>
      <w:r w:rsidRPr="002671C3">
        <w:rPr>
          <w:rFonts w:eastAsia="SimSun"/>
          <w:color w:val="17365D" w:themeColor="text2" w:themeShade="BF"/>
          <w:kern w:val="1"/>
          <w:lang w:eastAsia="hi-IN" w:bidi="hi-IN"/>
        </w:rPr>
        <w:t>στη συνέχεια.</w:t>
      </w:r>
    </w:p>
    <w:p w:rsidR="006B60E6" w:rsidRPr="00E07DD0" w:rsidRDefault="006B60E6" w:rsidP="00E95B43">
      <w:pPr>
        <w:rPr>
          <w:rFonts w:eastAsia="SimSun"/>
          <w:color w:val="17365D" w:themeColor="text2" w:themeShade="BF"/>
          <w:kern w:val="1"/>
          <w:lang w:eastAsia="hi-IN" w:bidi="hi-IN"/>
        </w:rPr>
      </w:pPr>
    </w:p>
    <w:p w:rsidR="000B0C71" w:rsidRPr="002671C3" w:rsidRDefault="000B0C71" w:rsidP="00662C5C">
      <w:pPr>
        <w:widowControl w:val="0"/>
        <w:numPr>
          <w:ilvl w:val="0"/>
          <w:numId w:val="5"/>
        </w:numPr>
        <w:tabs>
          <w:tab w:val="clear" w:pos="720"/>
          <w:tab w:val="left" w:pos="567"/>
        </w:tabs>
        <w:suppressAutoHyphens/>
        <w:ind w:left="567" w:hanging="283"/>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Με </w:t>
      </w:r>
      <w:r w:rsidRPr="002671C3">
        <w:rPr>
          <w:rFonts w:eastAsia="SimSun"/>
          <w:b/>
          <w:color w:val="17365D" w:themeColor="text2" w:themeShade="BF"/>
          <w:kern w:val="1"/>
          <w:lang w:eastAsia="hi-IN" w:bidi="hi-IN"/>
        </w:rPr>
        <w:t>ερωτηματολόγια αξιολόγησης μαθημάτων και διδασκόντων</w:t>
      </w:r>
      <w:r w:rsidRPr="002671C3">
        <w:rPr>
          <w:rFonts w:eastAsia="SimSun"/>
          <w:color w:val="17365D" w:themeColor="text2" w:themeShade="BF"/>
          <w:kern w:val="1"/>
          <w:lang w:eastAsia="hi-IN" w:bidi="hi-IN"/>
        </w:rPr>
        <w:t xml:space="preserve">, η διανομή των οποίων </w:t>
      </w:r>
      <w:r w:rsidR="008B5A54" w:rsidRPr="002671C3">
        <w:rPr>
          <w:rFonts w:eastAsia="SimSun"/>
          <w:color w:val="17365D" w:themeColor="text2" w:themeShade="BF"/>
          <w:kern w:val="1"/>
          <w:lang w:eastAsia="hi-IN" w:bidi="hi-IN"/>
        </w:rPr>
        <w:t xml:space="preserve">θα </w:t>
      </w:r>
      <w:r w:rsidRPr="002671C3">
        <w:rPr>
          <w:rFonts w:eastAsia="SimSun"/>
          <w:color w:val="17365D" w:themeColor="text2" w:themeShade="BF"/>
          <w:kern w:val="1"/>
          <w:lang w:eastAsia="hi-IN" w:bidi="hi-IN"/>
        </w:rPr>
        <w:t xml:space="preserve">γίνεται στο τέλος κάθε εξαμήνου στους μεταπτυχιακούς φοιτητές του προγράμματος και η στατιστική επεξεργασία τους αποτελεί ευθύνη της ΕΔΕ. Τα ερωτηματολόγια </w:t>
      </w:r>
      <w:r w:rsidR="008B5A54" w:rsidRPr="002671C3">
        <w:rPr>
          <w:rFonts w:eastAsia="SimSun"/>
          <w:color w:val="17365D" w:themeColor="text2" w:themeShade="BF"/>
          <w:kern w:val="1"/>
          <w:lang w:eastAsia="hi-IN" w:bidi="hi-IN"/>
        </w:rPr>
        <w:t xml:space="preserve">θα </w:t>
      </w:r>
      <w:r w:rsidRPr="002671C3">
        <w:rPr>
          <w:rFonts w:eastAsia="SimSun"/>
          <w:color w:val="17365D" w:themeColor="text2" w:themeShade="BF"/>
          <w:kern w:val="1"/>
          <w:lang w:eastAsia="hi-IN" w:bidi="hi-IN"/>
        </w:rPr>
        <w:t>αφορούν κυρίως την ποιότητα και τα μέσα της έρευνας και διδασκαλίας, τη δομή και το περιεχόμενο των σπουδών, τη φοιτητική μέριμνα, τις διοικητικές υπηρεσίες και την υλικοτεχνική υποδομή.</w:t>
      </w:r>
    </w:p>
    <w:p w:rsidR="000B0C71" w:rsidRPr="002671C3" w:rsidRDefault="000B0C71" w:rsidP="00662C5C">
      <w:pPr>
        <w:widowControl w:val="0"/>
        <w:numPr>
          <w:ilvl w:val="0"/>
          <w:numId w:val="5"/>
        </w:numPr>
        <w:tabs>
          <w:tab w:val="clear" w:pos="720"/>
          <w:tab w:val="left" w:pos="567"/>
        </w:tabs>
        <w:suppressAutoHyphens/>
        <w:ind w:left="567" w:hanging="283"/>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Με την </w:t>
      </w:r>
      <w:r w:rsidRPr="002671C3">
        <w:rPr>
          <w:rFonts w:eastAsia="SimSun"/>
          <w:b/>
          <w:color w:val="17365D" w:themeColor="text2" w:themeShade="BF"/>
          <w:kern w:val="1"/>
          <w:lang w:eastAsia="hi-IN" w:bidi="hi-IN"/>
        </w:rPr>
        <w:t>έκθεση εσωτερικής αξιολόγησης</w:t>
      </w:r>
      <w:r w:rsidRPr="002671C3">
        <w:rPr>
          <w:rFonts w:eastAsia="SimSun"/>
          <w:color w:val="17365D" w:themeColor="text2" w:themeShade="BF"/>
          <w:kern w:val="1"/>
          <w:lang w:eastAsia="hi-IN" w:bidi="hi-IN"/>
        </w:rPr>
        <w:t xml:space="preserve">, η </w:t>
      </w:r>
      <w:r w:rsidR="008B5A54" w:rsidRPr="002671C3">
        <w:rPr>
          <w:rFonts w:eastAsia="SimSun"/>
          <w:color w:val="17365D" w:themeColor="text2" w:themeShade="BF"/>
          <w:kern w:val="1"/>
          <w:lang w:eastAsia="hi-IN" w:bidi="hi-IN"/>
        </w:rPr>
        <w:t>σύνταξη της οποίας θα γίνεται απ</w:t>
      </w:r>
      <w:r w:rsidRPr="002671C3">
        <w:rPr>
          <w:rFonts w:eastAsia="SimSun"/>
          <w:color w:val="17365D" w:themeColor="text2" w:themeShade="BF"/>
          <w:kern w:val="1"/>
          <w:lang w:eastAsia="hi-IN" w:bidi="hi-IN"/>
        </w:rPr>
        <w:t>ό την ΕΔΕ</w:t>
      </w:r>
      <w:r w:rsidR="008B5A54" w:rsidRPr="002671C3">
        <w:rPr>
          <w:rFonts w:eastAsia="SimSun"/>
          <w:color w:val="17365D" w:themeColor="text2" w:themeShade="BF"/>
          <w:kern w:val="1"/>
          <w:lang w:eastAsia="hi-IN" w:bidi="hi-IN"/>
        </w:rPr>
        <w:t>,</w:t>
      </w:r>
      <w:r w:rsidRPr="002671C3">
        <w:rPr>
          <w:rFonts w:eastAsia="SimSun"/>
          <w:color w:val="17365D" w:themeColor="text2" w:themeShade="BF"/>
          <w:kern w:val="1"/>
          <w:lang w:eastAsia="hi-IN" w:bidi="hi-IN"/>
        </w:rPr>
        <w:t xml:space="preserve"> ως Ειδική Ομάδα Αξιολόγησης,</w:t>
      </w:r>
      <w:r w:rsidR="008B5A54" w:rsidRPr="002671C3">
        <w:rPr>
          <w:rFonts w:eastAsia="SimSun"/>
          <w:color w:val="17365D" w:themeColor="text2" w:themeShade="BF"/>
          <w:kern w:val="1"/>
          <w:lang w:eastAsia="hi-IN" w:bidi="hi-IN"/>
        </w:rPr>
        <w:t xml:space="preserve"> σύμφωνα την ισχύουσα νομοθεσία.</w:t>
      </w:r>
      <w:r w:rsidRPr="002671C3">
        <w:rPr>
          <w:rFonts w:eastAsia="SimSun"/>
          <w:color w:val="17365D" w:themeColor="text2" w:themeShade="BF"/>
          <w:kern w:val="1"/>
          <w:lang w:eastAsia="hi-IN" w:bidi="hi-IN"/>
        </w:rPr>
        <w:t xml:space="preserve"> Η έκθεση</w:t>
      </w:r>
      <w:r w:rsidR="008B5A54" w:rsidRPr="002671C3">
        <w:rPr>
          <w:rFonts w:eastAsia="SimSun"/>
          <w:color w:val="17365D" w:themeColor="text2" w:themeShade="BF"/>
          <w:kern w:val="1"/>
          <w:lang w:eastAsia="hi-IN" w:bidi="hi-IN"/>
        </w:rPr>
        <w:t xml:space="preserve"> θα </w:t>
      </w:r>
      <w:r w:rsidRPr="002671C3">
        <w:rPr>
          <w:rFonts w:eastAsia="SimSun"/>
          <w:color w:val="17365D" w:themeColor="text2" w:themeShade="BF"/>
          <w:kern w:val="1"/>
          <w:lang w:eastAsia="hi-IN" w:bidi="hi-IN"/>
        </w:rPr>
        <w:t xml:space="preserve">περιέχει μια κριτική – αξιολογική ανάλυση της πορείας εφαρμογής των στόχων του προγράμματος, τα θετικά και αρνητικά σημεία που </w:t>
      </w:r>
      <w:r w:rsidR="008B5A54" w:rsidRPr="002671C3">
        <w:rPr>
          <w:rFonts w:eastAsia="SimSun"/>
          <w:color w:val="17365D" w:themeColor="text2" w:themeShade="BF"/>
          <w:kern w:val="1"/>
          <w:lang w:eastAsia="hi-IN" w:bidi="hi-IN"/>
        </w:rPr>
        <w:t>θα αναδειχτούν</w:t>
      </w:r>
      <w:r w:rsidRPr="002671C3">
        <w:rPr>
          <w:rFonts w:eastAsia="SimSun"/>
          <w:color w:val="17365D" w:themeColor="text2" w:themeShade="BF"/>
          <w:kern w:val="1"/>
          <w:lang w:eastAsia="hi-IN" w:bidi="hi-IN"/>
        </w:rPr>
        <w:t xml:space="preserve"> κατά τη διαδικασία της αξιολόγησης, τα μέτρα που πρέπει να ληφθούν για να επιτευχθούν οι στόχοι που έχει θέσει το ΔΠΜΣ,</w:t>
      </w:r>
      <w:r w:rsidR="008B5A54" w:rsidRPr="002671C3">
        <w:rPr>
          <w:rFonts w:eastAsia="SimSun"/>
          <w:color w:val="17365D" w:themeColor="text2" w:themeShade="BF"/>
          <w:kern w:val="1"/>
          <w:lang w:eastAsia="hi-IN" w:bidi="hi-IN"/>
        </w:rPr>
        <w:t xml:space="preserve"> ώστε </w:t>
      </w:r>
      <w:r w:rsidRPr="002671C3">
        <w:rPr>
          <w:rFonts w:eastAsia="SimSun"/>
          <w:color w:val="17365D" w:themeColor="text2" w:themeShade="BF"/>
          <w:kern w:val="1"/>
          <w:lang w:eastAsia="hi-IN" w:bidi="hi-IN"/>
        </w:rPr>
        <w:t>να οργανωθούν καλύτερα οι υπό αξιολόγηση δραστηριότητες, να αναβαθμιστούν οι χορηγούμενοι τίτλοι σπουδών και η επιστημονική δραστηριότητα, καθώς και κάθε άλλο μέτρο διασφάλισης και βελτίωσης της</w:t>
      </w:r>
      <w:r w:rsidRPr="002671C3">
        <w:rPr>
          <w:color w:val="17365D" w:themeColor="text2" w:themeShade="BF"/>
        </w:rPr>
        <w:t xml:space="preserve"> </w:t>
      </w:r>
      <w:r w:rsidRPr="002671C3">
        <w:rPr>
          <w:rFonts w:eastAsia="SimSun"/>
          <w:color w:val="17365D" w:themeColor="text2" w:themeShade="BF"/>
          <w:kern w:val="1"/>
          <w:lang w:eastAsia="hi-IN" w:bidi="hi-IN"/>
        </w:rPr>
        <w:t xml:space="preserve">ποιότητας του διδακτικού, ερευνητικού ή άλλου έργου. Η εσωτερική αξιολόγηση </w:t>
      </w:r>
      <w:r w:rsidR="008B5A54" w:rsidRPr="002671C3">
        <w:rPr>
          <w:rFonts w:eastAsia="SimSun"/>
          <w:color w:val="17365D" w:themeColor="text2" w:themeShade="BF"/>
          <w:kern w:val="1"/>
          <w:lang w:eastAsia="hi-IN" w:bidi="hi-IN"/>
        </w:rPr>
        <w:t xml:space="preserve">θα </w:t>
      </w:r>
      <w:r w:rsidRPr="002671C3">
        <w:rPr>
          <w:rFonts w:eastAsia="SimSun"/>
          <w:color w:val="17365D" w:themeColor="text2" w:themeShade="BF"/>
          <w:kern w:val="1"/>
          <w:lang w:eastAsia="hi-IN" w:bidi="hi-IN"/>
        </w:rPr>
        <w:t>λαμβάνεται υπόψη για την εξωτερική αξιολόγηση του διδακτικού, ερευνητικού ή άλλου έργου του ΔΠΜΣ από ανεξάρτητους εμπειρογνώμονες.</w:t>
      </w:r>
    </w:p>
    <w:p w:rsidR="00C253E1" w:rsidRPr="002671C3" w:rsidRDefault="00C253E1" w:rsidP="00662C5C">
      <w:pPr>
        <w:pStyle w:val="ListParagraph"/>
        <w:widowControl w:val="0"/>
        <w:numPr>
          <w:ilvl w:val="0"/>
          <w:numId w:val="5"/>
        </w:numPr>
        <w:tabs>
          <w:tab w:val="clear" w:pos="720"/>
          <w:tab w:val="num" w:pos="567"/>
        </w:tabs>
        <w:suppressAutoHyphens/>
        <w:ind w:left="567" w:hanging="567"/>
        <w:rPr>
          <w:rFonts w:eastAsia="SimSun"/>
          <w:color w:val="17365D" w:themeColor="text2" w:themeShade="BF"/>
          <w:kern w:val="1"/>
          <w:lang w:eastAsia="hi-IN" w:bidi="hi-IN"/>
        </w:rPr>
      </w:pPr>
      <w:r w:rsidRPr="002671C3">
        <w:rPr>
          <w:rFonts w:eastAsia="SimSun"/>
          <w:color w:val="17365D" w:themeColor="text2" w:themeShade="BF"/>
          <w:kern w:val="1"/>
          <w:lang w:eastAsia="hi-IN" w:bidi="hi-IN"/>
        </w:rPr>
        <w:t>Με την</w:t>
      </w:r>
      <w:r w:rsidRPr="002671C3">
        <w:rPr>
          <w:rFonts w:eastAsia="SimSun"/>
          <w:b/>
          <w:color w:val="17365D" w:themeColor="text2" w:themeShade="BF"/>
          <w:kern w:val="1"/>
          <w:lang w:eastAsia="hi-IN" w:bidi="hi-IN"/>
        </w:rPr>
        <w:t xml:space="preserve"> Έκθεση εξωτερικής αξιολόγησης,</w:t>
      </w:r>
      <w:r w:rsidRPr="002671C3">
        <w:rPr>
          <w:rFonts w:eastAsia="SimSun"/>
          <w:color w:val="17365D" w:themeColor="text2" w:themeShade="BF"/>
          <w:kern w:val="1"/>
          <w:lang w:eastAsia="hi-IN" w:bidi="hi-IN"/>
        </w:rPr>
        <w:t xml:space="preserve"> που συνίσταται στην κριτική – αναλυτική εξέταση των αποτελεσμάτων της εσωτερικής αξιολόγησης από την Επιτροπή Εξωτερικής Αξιολόγησης, τα μέλη της οποίας </w:t>
      </w:r>
      <w:r w:rsidR="008B5A54" w:rsidRPr="002671C3">
        <w:rPr>
          <w:rFonts w:eastAsia="SimSun"/>
          <w:color w:val="17365D" w:themeColor="text2" w:themeShade="BF"/>
          <w:kern w:val="1"/>
          <w:lang w:eastAsia="hi-IN" w:bidi="hi-IN"/>
        </w:rPr>
        <w:t xml:space="preserve">θα </w:t>
      </w:r>
      <w:r w:rsidRPr="002671C3">
        <w:rPr>
          <w:rFonts w:eastAsia="SimSun"/>
          <w:color w:val="17365D" w:themeColor="text2" w:themeShade="BF"/>
          <w:kern w:val="1"/>
          <w:lang w:eastAsia="hi-IN" w:bidi="hi-IN"/>
        </w:rPr>
        <w:t xml:space="preserve">προέρχονται από μητρώο ανεξάρτητων εμπειρογνωμόνων σχετικών με το γνωστικό αντικείμενο του προγράμματος. Η έκθεση εξωτερικής αξιολόγησης </w:t>
      </w:r>
      <w:r w:rsidR="008B5A54" w:rsidRPr="002671C3">
        <w:rPr>
          <w:rFonts w:eastAsia="SimSun"/>
          <w:color w:val="17365D" w:themeColor="text2" w:themeShade="BF"/>
          <w:kern w:val="1"/>
          <w:lang w:eastAsia="hi-IN" w:bidi="hi-IN"/>
        </w:rPr>
        <w:t xml:space="preserve">θα </w:t>
      </w:r>
      <w:r w:rsidRPr="002671C3">
        <w:rPr>
          <w:rFonts w:eastAsia="SimSun"/>
          <w:color w:val="17365D" w:themeColor="text2" w:themeShade="BF"/>
          <w:kern w:val="1"/>
          <w:lang w:eastAsia="hi-IN" w:bidi="hi-IN"/>
        </w:rPr>
        <w:t xml:space="preserve">περιλαμβάνει κυρίως τις αναλύσεις, διαπιστώσεις, συστάσεις και υποδείξεις και τα μέτρα που πρέπει να ληφθούν προκειμένου να βελτιωθεί περαιτέρω η ποιότητα του διδακτικού, ερευνητικού ή άλλου έργου ή να αντιμετωπιστούν τυχόν αδυναμίες και αποκλίσεις που </w:t>
      </w:r>
      <w:r w:rsidR="008B5A54" w:rsidRPr="002671C3">
        <w:rPr>
          <w:rFonts w:eastAsia="SimSun"/>
          <w:color w:val="17365D" w:themeColor="text2" w:themeShade="BF"/>
          <w:kern w:val="1"/>
          <w:lang w:eastAsia="hi-IN" w:bidi="hi-IN"/>
        </w:rPr>
        <w:t>θα εντοπιστούν σ</w:t>
      </w:r>
      <w:r w:rsidRPr="002671C3">
        <w:rPr>
          <w:rFonts w:eastAsia="SimSun"/>
          <w:color w:val="17365D" w:themeColor="text2" w:themeShade="BF"/>
          <w:kern w:val="1"/>
          <w:lang w:eastAsia="hi-IN" w:bidi="hi-IN"/>
        </w:rPr>
        <w:t xml:space="preserve">ε σχέση με τη φυσιογνωμία, τους στόχους και την αποστολή του </w:t>
      </w:r>
      <w:r w:rsidR="008B5A54" w:rsidRPr="002671C3">
        <w:rPr>
          <w:rFonts w:eastAsia="SimSun"/>
          <w:color w:val="17365D" w:themeColor="text2" w:themeShade="BF"/>
          <w:kern w:val="1"/>
          <w:lang w:eastAsia="hi-IN" w:bidi="hi-IN"/>
        </w:rPr>
        <w:t xml:space="preserve"> </w:t>
      </w:r>
      <w:r w:rsidRPr="002671C3">
        <w:rPr>
          <w:rFonts w:eastAsia="SimSun"/>
          <w:color w:val="17365D" w:themeColor="text2" w:themeShade="BF"/>
          <w:kern w:val="1"/>
          <w:lang w:eastAsia="hi-IN" w:bidi="hi-IN"/>
        </w:rPr>
        <w:t>ΔΠΜΣ</w:t>
      </w:r>
      <w:r w:rsidR="008B5A54" w:rsidRPr="002671C3">
        <w:rPr>
          <w:rFonts w:eastAsia="SimSun"/>
          <w:color w:val="17365D" w:themeColor="text2" w:themeShade="BF"/>
          <w:kern w:val="1"/>
          <w:lang w:eastAsia="hi-IN" w:bidi="hi-IN"/>
        </w:rPr>
        <w:t xml:space="preserve">. Επιπλέον, η έκθεση θα </w:t>
      </w:r>
      <w:r w:rsidRPr="002671C3">
        <w:rPr>
          <w:rFonts w:eastAsia="SimSun"/>
          <w:color w:val="17365D" w:themeColor="text2" w:themeShade="BF"/>
          <w:kern w:val="1"/>
          <w:lang w:eastAsia="hi-IN" w:bidi="hi-IN"/>
        </w:rPr>
        <w:t xml:space="preserve">λαμβάνει υπόψη τις </w:t>
      </w:r>
      <w:r w:rsidR="008B5A54" w:rsidRPr="002671C3">
        <w:rPr>
          <w:rFonts w:eastAsia="SimSun"/>
          <w:color w:val="17365D" w:themeColor="text2" w:themeShade="BF"/>
          <w:kern w:val="1"/>
          <w:lang w:eastAsia="hi-IN" w:bidi="hi-IN"/>
        </w:rPr>
        <w:t xml:space="preserve">σχετικές </w:t>
      </w:r>
      <w:r w:rsidRPr="002671C3">
        <w:rPr>
          <w:rFonts w:eastAsia="SimSun"/>
          <w:color w:val="17365D" w:themeColor="text2" w:themeShade="BF"/>
          <w:kern w:val="1"/>
          <w:lang w:eastAsia="hi-IN" w:bidi="hi-IN"/>
        </w:rPr>
        <w:t xml:space="preserve">παρατηρήσεις της </w:t>
      </w:r>
      <w:r w:rsidR="008B5A54" w:rsidRPr="002671C3">
        <w:rPr>
          <w:rFonts w:eastAsia="SimSun"/>
          <w:color w:val="17365D" w:themeColor="text2" w:themeShade="BF"/>
          <w:kern w:val="1"/>
          <w:lang w:eastAsia="hi-IN" w:bidi="hi-IN"/>
        </w:rPr>
        <w:t>ΕΔΕ</w:t>
      </w:r>
      <w:r w:rsidRPr="002671C3">
        <w:rPr>
          <w:rFonts w:eastAsia="SimSun"/>
          <w:color w:val="17365D" w:themeColor="text2" w:themeShade="BF"/>
          <w:kern w:val="1"/>
          <w:lang w:eastAsia="hi-IN" w:bidi="hi-IN"/>
        </w:rPr>
        <w:t xml:space="preserve"> του ΔΠΜΣ</w:t>
      </w:r>
      <w:r w:rsidR="008B5A54" w:rsidRPr="002671C3">
        <w:rPr>
          <w:rFonts w:eastAsia="SimSun"/>
          <w:color w:val="17365D" w:themeColor="text2" w:themeShade="BF"/>
          <w:kern w:val="1"/>
          <w:lang w:eastAsia="hi-IN" w:bidi="hi-IN"/>
        </w:rPr>
        <w:t>,</w:t>
      </w:r>
      <w:r w:rsidRPr="002671C3">
        <w:rPr>
          <w:rFonts w:eastAsia="SimSun"/>
          <w:color w:val="17365D" w:themeColor="text2" w:themeShade="BF"/>
          <w:kern w:val="1"/>
          <w:lang w:eastAsia="hi-IN" w:bidi="hi-IN"/>
        </w:rPr>
        <w:t xml:space="preserve"> πρ</w:t>
      </w:r>
      <w:r w:rsidR="008B5A54" w:rsidRPr="002671C3">
        <w:rPr>
          <w:rFonts w:eastAsia="SimSun"/>
          <w:color w:val="17365D" w:themeColor="text2" w:themeShade="BF"/>
          <w:kern w:val="1"/>
          <w:lang w:eastAsia="hi-IN" w:bidi="hi-IN"/>
        </w:rPr>
        <w:t>ιν</w:t>
      </w:r>
      <w:r w:rsidRPr="002671C3">
        <w:rPr>
          <w:rFonts w:eastAsia="SimSun"/>
          <w:color w:val="17365D" w:themeColor="text2" w:themeShade="BF"/>
          <w:kern w:val="1"/>
          <w:lang w:eastAsia="hi-IN" w:bidi="hi-IN"/>
        </w:rPr>
        <w:t xml:space="preserve"> την τελική δημόσια έκδοσή της. </w:t>
      </w:r>
    </w:p>
    <w:p w:rsidR="00975C83" w:rsidRPr="002671C3" w:rsidRDefault="00975C83" w:rsidP="00E95B43">
      <w:pPr>
        <w:pStyle w:val="ListParagraph"/>
        <w:widowControl w:val="0"/>
        <w:suppressAutoHyphens/>
        <w:ind w:left="567"/>
        <w:rPr>
          <w:rFonts w:eastAsia="SimSun"/>
          <w:color w:val="17365D" w:themeColor="text2" w:themeShade="BF"/>
          <w:kern w:val="1"/>
          <w:lang w:eastAsia="hi-IN" w:bidi="hi-IN"/>
        </w:rPr>
      </w:pPr>
    </w:p>
    <w:p w:rsidR="00975C83" w:rsidRPr="002671C3" w:rsidRDefault="00975C83" w:rsidP="00E95B43">
      <w:pPr>
        <w:pStyle w:val="ListParagraph"/>
        <w:ind w:left="0"/>
        <w:rPr>
          <w:rFonts w:eastAsia="SimSun"/>
          <w:color w:val="17365D" w:themeColor="text2" w:themeShade="BF"/>
          <w:kern w:val="1"/>
          <w:lang w:eastAsia="hi-IN" w:bidi="hi-IN"/>
        </w:rPr>
      </w:pPr>
      <w:r w:rsidRPr="002671C3">
        <w:rPr>
          <w:rFonts w:eastAsia="SimSun"/>
          <w:color w:val="17365D" w:themeColor="text2" w:themeShade="BF"/>
          <w:kern w:val="1"/>
          <w:lang w:eastAsia="hi-IN" w:bidi="hi-IN"/>
        </w:rPr>
        <w:t>Το Ίδρυμα αποφασίζει για το χρόνο διενέργειας της εσωτερικής και εξωτερικής αξιολόγησης.</w:t>
      </w:r>
    </w:p>
    <w:p w:rsidR="00975C83" w:rsidRPr="002671C3" w:rsidRDefault="00975C83" w:rsidP="00E95B43">
      <w:pPr>
        <w:pStyle w:val="ListParagraph"/>
        <w:widowControl w:val="0"/>
        <w:suppressAutoHyphens/>
        <w:ind w:left="567"/>
        <w:rPr>
          <w:rFonts w:eastAsia="SimSun"/>
          <w:color w:val="17365D" w:themeColor="text2" w:themeShade="BF"/>
          <w:kern w:val="1"/>
          <w:lang w:eastAsia="hi-IN" w:bidi="hi-IN"/>
        </w:rPr>
      </w:pPr>
    </w:p>
    <w:p w:rsidR="00C253E1" w:rsidRPr="002671C3" w:rsidRDefault="00C253E1" w:rsidP="00662C5C">
      <w:pPr>
        <w:pStyle w:val="ListParagraph"/>
        <w:widowControl w:val="0"/>
        <w:numPr>
          <w:ilvl w:val="0"/>
          <w:numId w:val="5"/>
        </w:numPr>
        <w:tabs>
          <w:tab w:val="clear" w:pos="720"/>
          <w:tab w:val="num" w:pos="567"/>
        </w:tabs>
        <w:suppressAutoHyphens/>
        <w:ind w:left="567" w:hanging="567"/>
        <w:rPr>
          <w:rFonts w:eastAsia="SimSun"/>
          <w:color w:val="17365D" w:themeColor="text2" w:themeShade="BF"/>
          <w:kern w:val="1"/>
          <w:lang w:eastAsia="hi-IN" w:bidi="hi-IN"/>
        </w:rPr>
      </w:pPr>
      <w:r w:rsidRPr="002671C3">
        <w:rPr>
          <w:rFonts w:eastAsia="SimSun"/>
          <w:b/>
          <w:color w:val="17365D" w:themeColor="text2" w:themeShade="BF"/>
          <w:kern w:val="1"/>
          <w:lang w:eastAsia="hi-IN" w:bidi="hi-IN"/>
        </w:rPr>
        <w:t xml:space="preserve">Με τον αναλυτικό απολογισμό του ερευνητικού και εκπαιδευτικού έργου του ΔΠΜΣ </w:t>
      </w:r>
      <w:r w:rsidRPr="002671C3">
        <w:rPr>
          <w:rFonts w:eastAsia="SimSun"/>
          <w:b/>
          <w:color w:val="17365D" w:themeColor="text2" w:themeShade="BF"/>
          <w:kern w:val="1"/>
          <w:lang w:eastAsia="hi-IN" w:bidi="hi-IN"/>
        </w:rPr>
        <w:lastRenderedPageBreak/>
        <w:t>καθώς και των λοιπών δραστηριοτήτων του</w:t>
      </w:r>
      <w:r w:rsidRPr="002671C3">
        <w:rPr>
          <w:rFonts w:eastAsia="SimSun"/>
          <w:color w:val="17365D" w:themeColor="text2" w:themeShade="BF"/>
          <w:kern w:val="1"/>
          <w:lang w:eastAsia="hi-IN" w:bidi="hi-IN"/>
        </w:rPr>
        <w:t xml:space="preserve">, </w:t>
      </w:r>
      <w:r w:rsidR="008B5A54" w:rsidRPr="002671C3">
        <w:rPr>
          <w:rFonts w:eastAsia="SimSun"/>
          <w:color w:val="17365D" w:themeColor="text2" w:themeShade="BF"/>
          <w:kern w:val="1"/>
          <w:lang w:eastAsia="hi-IN" w:bidi="hi-IN"/>
        </w:rPr>
        <w:t xml:space="preserve">η σύνταξη του οποίου θα γίνεται </w:t>
      </w:r>
      <w:r w:rsidRPr="002671C3">
        <w:rPr>
          <w:rFonts w:eastAsia="SimSun"/>
          <w:color w:val="17365D" w:themeColor="text2" w:themeShade="BF"/>
          <w:kern w:val="1"/>
          <w:lang w:eastAsia="hi-IN" w:bidi="hi-IN"/>
        </w:rPr>
        <w:t xml:space="preserve">με ευθύνη του απερχόμενου Διευθυντή, κατά τη λήξη της θητείας της ΣΕ, με στόχο την αναβάθμιση των σπουδών, την καλύτερη αξιοποίηση του ανθρώπινου δυναμικού, τη βελτιστοποίηση των υφιστάμενων υποδομών και την κοινωνικά επωφελή χρήση των διαθέσιμων πόρων του ΔΠΜΣ. Ο απολογισμός </w:t>
      </w:r>
      <w:r w:rsidR="008B5A54" w:rsidRPr="002671C3">
        <w:rPr>
          <w:rFonts w:eastAsia="SimSun"/>
          <w:color w:val="17365D" w:themeColor="text2" w:themeShade="BF"/>
          <w:kern w:val="1"/>
          <w:lang w:eastAsia="hi-IN" w:bidi="hi-IN"/>
        </w:rPr>
        <w:t xml:space="preserve">θα </w:t>
      </w:r>
      <w:r w:rsidRPr="002671C3">
        <w:rPr>
          <w:rFonts w:eastAsia="SimSun"/>
          <w:color w:val="17365D" w:themeColor="text2" w:themeShade="BF"/>
          <w:kern w:val="1"/>
          <w:lang w:eastAsia="hi-IN" w:bidi="hi-IN"/>
        </w:rPr>
        <w:t>κατατίθεται στην Σχολή Πολιτικών Μηχανικών,</w:t>
      </w:r>
      <w:r w:rsidR="008B5A54" w:rsidRPr="002671C3">
        <w:rPr>
          <w:rFonts w:eastAsia="SimSun"/>
          <w:color w:val="17365D" w:themeColor="text2" w:themeShade="BF"/>
          <w:kern w:val="1"/>
          <w:lang w:eastAsia="hi-IN" w:bidi="hi-IN"/>
        </w:rPr>
        <w:t xml:space="preserve"> συντονίζουσα Σχολή </w:t>
      </w:r>
      <w:r w:rsidRPr="002671C3">
        <w:rPr>
          <w:rFonts w:eastAsia="SimSun"/>
          <w:color w:val="17365D" w:themeColor="text2" w:themeShade="BF"/>
          <w:kern w:val="1"/>
          <w:lang w:eastAsia="hi-IN" w:bidi="hi-IN"/>
        </w:rPr>
        <w:t>το</w:t>
      </w:r>
      <w:r w:rsidR="008B5A54" w:rsidRPr="002671C3">
        <w:rPr>
          <w:rFonts w:eastAsia="SimSun"/>
          <w:color w:val="17365D" w:themeColor="text2" w:themeShade="BF"/>
          <w:kern w:val="1"/>
          <w:lang w:eastAsia="hi-IN" w:bidi="hi-IN"/>
        </w:rPr>
        <w:t>υ</w:t>
      </w:r>
      <w:r w:rsidRPr="002671C3">
        <w:rPr>
          <w:rFonts w:eastAsia="SimSun"/>
          <w:color w:val="17365D" w:themeColor="text2" w:themeShade="BF"/>
          <w:kern w:val="1"/>
          <w:lang w:eastAsia="hi-IN" w:bidi="hi-IN"/>
        </w:rPr>
        <w:t xml:space="preserve"> ΔΠΜΣ.</w:t>
      </w:r>
    </w:p>
    <w:p w:rsidR="00D47545" w:rsidRPr="00924F68" w:rsidRDefault="00C253E1" w:rsidP="00662C5C">
      <w:pPr>
        <w:pStyle w:val="ListParagraph"/>
        <w:widowControl w:val="0"/>
        <w:numPr>
          <w:ilvl w:val="0"/>
          <w:numId w:val="5"/>
        </w:numPr>
        <w:tabs>
          <w:tab w:val="clear" w:pos="720"/>
          <w:tab w:val="num" w:pos="567"/>
          <w:tab w:val="left" w:pos="1440"/>
          <w:tab w:val="left" w:pos="2070"/>
        </w:tabs>
        <w:suppressAutoHyphens/>
        <w:ind w:left="567" w:hanging="567"/>
      </w:pPr>
      <w:r w:rsidRPr="00D47545">
        <w:rPr>
          <w:rFonts w:eastAsia="SimSun"/>
          <w:b/>
          <w:color w:val="17365D" w:themeColor="text2" w:themeShade="BF"/>
          <w:kern w:val="1"/>
          <w:lang w:eastAsia="hi-IN" w:bidi="hi-IN"/>
        </w:rPr>
        <w:t>Εξωτερική ακαδημαϊκή αξιολόγηση του ΔΠΜΣ</w:t>
      </w:r>
      <w:r w:rsidRPr="00D47545">
        <w:rPr>
          <w:rFonts w:eastAsia="SimSun"/>
          <w:color w:val="17365D" w:themeColor="text2" w:themeShade="BF"/>
          <w:kern w:val="1"/>
          <w:lang w:eastAsia="hi-IN" w:bidi="hi-IN"/>
        </w:rPr>
        <w:t xml:space="preserve">, η οποία σύμφωνα με τα προβλεπόμενα στην ισχύουσα νομοθεσία (βλ. άρθρο 44 του Ν4485/2017), </w:t>
      </w:r>
      <w:r w:rsidR="00975C83" w:rsidRPr="00D47545">
        <w:rPr>
          <w:rFonts w:eastAsia="SimSun"/>
          <w:color w:val="17365D" w:themeColor="text2" w:themeShade="BF"/>
          <w:kern w:val="1"/>
          <w:lang w:eastAsia="hi-IN" w:bidi="hi-IN"/>
        </w:rPr>
        <w:t xml:space="preserve">θα </w:t>
      </w:r>
      <w:r w:rsidRPr="00D47545">
        <w:rPr>
          <w:rFonts w:eastAsia="SimSun"/>
          <w:color w:val="17365D" w:themeColor="text2" w:themeShade="BF"/>
          <w:kern w:val="1"/>
          <w:lang w:eastAsia="hi-IN" w:bidi="hi-IN"/>
        </w:rPr>
        <w:t>διενεργείται από εξαμελή Επιστημονι</w:t>
      </w:r>
      <w:r w:rsidR="00D47545" w:rsidRPr="00D47545">
        <w:rPr>
          <w:rFonts w:eastAsia="SimSun"/>
          <w:color w:val="17365D" w:themeColor="text2" w:themeShade="BF"/>
          <w:kern w:val="1"/>
          <w:lang w:eastAsia="hi-IN" w:bidi="hi-IN"/>
        </w:rPr>
        <w:t>κή Συμβουλευτική Επιτροπή (ΕΣΕ)</w:t>
      </w:r>
      <w:r w:rsidR="00D47545">
        <w:rPr>
          <w:rFonts w:eastAsia="SimSun"/>
          <w:color w:val="17365D" w:themeColor="text2" w:themeShade="BF"/>
          <w:kern w:val="1"/>
          <w:lang w:eastAsia="hi-IN" w:bidi="hi-IN"/>
        </w:rPr>
        <w:t>. Α</w:t>
      </w:r>
      <w:r w:rsidR="00D47545" w:rsidRPr="00D47545">
        <w:rPr>
          <w:rFonts w:eastAsia="SimSun"/>
          <w:color w:val="17365D" w:themeColor="text2" w:themeShade="BF"/>
          <w:kern w:val="1"/>
          <w:lang w:eastAsia="hi-IN" w:bidi="hi-IN"/>
        </w:rPr>
        <w:t>νά πενταετία τα μέλη της ΕΣΕ επισκέπτονται τις εγκαταστάσεις τις Σχολής για επαρκές διάστημα, κατά το οποίο συναντώνται και συζητούν με εκπροσώπους των διδασκόντων και των φοιτητών, καθώς και με τους Διευθυντές και τα μέλη των συλλογικών οργάνων του ΔΠΜΣ, προκειμένου να διαμορφώσουν την τελική έκθεση αξιολόγησης. Η τελική έκθεση αξιολόγησης, η οποία περιέχει και προτάσεις για τη συνεχή βελτίωση των προγραμμάτων σπουδών, υποβάλλεται στην Κοσμητεία, στο οικείο Τμήμα και στη Σύγκλητο.</w:t>
      </w:r>
    </w:p>
    <w:p w:rsidR="006B60E6" w:rsidRPr="00D47545" w:rsidRDefault="006B60E6" w:rsidP="00E95B43">
      <w:pPr>
        <w:tabs>
          <w:tab w:val="num" w:pos="720"/>
          <w:tab w:val="left" w:pos="1440"/>
          <w:tab w:val="left" w:pos="2070"/>
        </w:tabs>
        <w:jc w:val="left"/>
        <w:rPr>
          <w:rFonts w:eastAsia="SimSun"/>
          <w:color w:val="17365D" w:themeColor="text2" w:themeShade="BF"/>
          <w:kern w:val="1"/>
          <w:lang w:eastAsia="hi-IN" w:bidi="hi-IN"/>
        </w:rPr>
      </w:pPr>
    </w:p>
    <w:p w:rsidR="006B60E6" w:rsidRPr="00D47545" w:rsidRDefault="006B60E6" w:rsidP="00E95B43">
      <w:pPr>
        <w:tabs>
          <w:tab w:val="num" w:pos="720"/>
          <w:tab w:val="left" w:pos="1440"/>
          <w:tab w:val="left" w:pos="2070"/>
        </w:tabs>
        <w:jc w:val="left"/>
        <w:rPr>
          <w:rFonts w:eastAsia="SimSun"/>
          <w:color w:val="17365D" w:themeColor="text2" w:themeShade="BF"/>
          <w:kern w:val="1"/>
          <w:lang w:eastAsia="hi-IN" w:bidi="hi-IN"/>
        </w:rPr>
      </w:pPr>
    </w:p>
    <w:p w:rsidR="00BF4971" w:rsidRPr="002671C3" w:rsidRDefault="00BF4971" w:rsidP="00E95B43">
      <w:pPr>
        <w:pStyle w:val="Heading1"/>
        <w:tabs>
          <w:tab w:val="clear" w:pos="567"/>
          <w:tab w:val="left" w:pos="720"/>
        </w:tabs>
        <w:rPr>
          <w:color w:val="17365D" w:themeColor="text2" w:themeShade="BF"/>
        </w:rPr>
      </w:pPr>
      <w:bookmarkStart w:id="7" w:name="_Toc512330359"/>
      <w:r w:rsidRPr="002671C3">
        <w:rPr>
          <w:color w:val="17365D" w:themeColor="text2" w:themeShade="BF"/>
        </w:rPr>
        <w:t xml:space="preserve">Β. </w:t>
      </w:r>
      <w:r w:rsidRPr="002671C3">
        <w:rPr>
          <w:color w:val="17365D" w:themeColor="text2" w:themeShade="BF"/>
        </w:rPr>
        <w:tab/>
        <w:t>ΑΝΑΛΥΤΙΚΟΣ ΠΡΟΫΠΟΛΟΓΙΣΜΟΣ ΛΕΙΤΟΥΡΓΙΑΣ ΚΑΤ’ ΕΤΟΣ ΚΑΙ ΓΙΑ ΠΕΝΤΕ (5) ΣΥΝΕΧΗ ΕΤΗ</w:t>
      </w:r>
      <w:bookmarkEnd w:id="7"/>
      <w:r w:rsidR="00D503D9">
        <w:rPr>
          <w:color w:val="17365D" w:themeColor="text2" w:themeShade="BF"/>
        </w:rPr>
        <w:t xml:space="preserve"> </w:t>
      </w:r>
    </w:p>
    <w:p w:rsidR="001B1F86" w:rsidRPr="002671C3" w:rsidRDefault="001B1F86" w:rsidP="00E95B43">
      <w:pPr>
        <w:pStyle w:val="Heading2"/>
        <w:tabs>
          <w:tab w:val="clear" w:pos="567"/>
          <w:tab w:val="num" w:pos="720"/>
        </w:tabs>
        <w:ind w:left="720" w:hanging="720"/>
        <w:rPr>
          <w:color w:val="17365D" w:themeColor="text2" w:themeShade="BF"/>
        </w:rPr>
      </w:pPr>
    </w:p>
    <w:p w:rsidR="004D22AF" w:rsidRPr="002671C3" w:rsidRDefault="00BF4971" w:rsidP="00E95B43">
      <w:pPr>
        <w:pStyle w:val="Heading2"/>
        <w:shd w:val="clear" w:color="auto" w:fill="EEECE1" w:themeFill="background2"/>
        <w:tabs>
          <w:tab w:val="clear" w:pos="567"/>
          <w:tab w:val="num" w:pos="720"/>
        </w:tabs>
        <w:ind w:left="720" w:hanging="720"/>
        <w:rPr>
          <w:color w:val="17365D" w:themeColor="text2" w:themeShade="BF"/>
        </w:rPr>
      </w:pPr>
      <w:bookmarkStart w:id="8" w:name="_Toc512330360"/>
      <w:r w:rsidRPr="00B81B6B">
        <w:rPr>
          <w:color w:val="17365D" w:themeColor="text2" w:themeShade="BF"/>
          <w:szCs w:val="22"/>
        </w:rPr>
        <w:t>Β.1</w:t>
      </w:r>
      <w:r w:rsidRPr="002671C3">
        <w:rPr>
          <w:color w:val="17365D" w:themeColor="text2" w:themeShade="BF"/>
        </w:rPr>
        <w:t xml:space="preserve"> </w:t>
      </w:r>
      <w:r w:rsidRPr="002671C3">
        <w:rPr>
          <w:color w:val="17365D" w:themeColor="text2" w:themeShade="BF"/>
        </w:rPr>
        <w:tab/>
        <w:t xml:space="preserve">Αναλυτικός προϋπολογισμός </w:t>
      </w:r>
      <w:r w:rsidR="00345C0F">
        <w:rPr>
          <w:color w:val="17365D" w:themeColor="text2" w:themeShade="BF"/>
        </w:rPr>
        <w:t>λειτουργίας για τ</w:t>
      </w:r>
      <w:r w:rsidR="004E3DC2">
        <w:rPr>
          <w:color w:val="17365D" w:themeColor="text2" w:themeShade="BF"/>
        </w:rPr>
        <w:t>ο</w:t>
      </w:r>
      <w:r w:rsidR="00345C0F">
        <w:rPr>
          <w:color w:val="17365D" w:themeColor="text2" w:themeShade="BF"/>
        </w:rPr>
        <w:t xml:space="preserve"> ακαδημαϊκ</w:t>
      </w:r>
      <w:r w:rsidR="004E3DC2">
        <w:rPr>
          <w:color w:val="17365D" w:themeColor="text2" w:themeShade="BF"/>
        </w:rPr>
        <w:t>ό</w:t>
      </w:r>
      <w:r w:rsidR="00345C0F">
        <w:rPr>
          <w:color w:val="17365D" w:themeColor="text2" w:themeShade="BF"/>
        </w:rPr>
        <w:t xml:space="preserve"> έτ</w:t>
      </w:r>
      <w:r w:rsidR="004E3DC2">
        <w:rPr>
          <w:color w:val="17365D" w:themeColor="text2" w:themeShade="BF"/>
        </w:rPr>
        <w:t>ος</w:t>
      </w:r>
      <w:r w:rsidR="00345C0F">
        <w:rPr>
          <w:color w:val="17365D" w:themeColor="text2" w:themeShade="BF"/>
        </w:rPr>
        <w:t xml:space="preserve"> </w:t>
      </w:r>
      <w:r w:rsidRPr="002671C3">
        <w:rPr>
          <w:color w:val="17365D" w:themeColor="text2" w:themeShade="BF"/>
        </w:rPr>
        <w:t>2018-2019</w:t>
      </w:r>
      <w:bookmarkEnd w:id="8"/>
      <w:r w:rsidR="00345C0F">
        <w:rPr>
          <w:color w:val="17365D" w:themeColor="text2" w:themeShade="BF"/>
        </w:rPr>
        <w:t xml:space="preserve"> </w:t>
      </w:r>
    </w:p>
    <w:p w:rsidR="001B1F86" w:rsidRPr="002671C3" w:rsidRDefault="001B1F86" w:rsidP="00E95B43">
      <w:pPr>
        <w:rPr>
          <w:color w:val="17365D" w:themeColor="text2" w:themeShade="BF"/>
          <w:lang w:eastAsia="hi-IN" w:bidi="hi-IN"/>
        </w:rPr>
      </w:pPr>
    </w:p>
    <w:p w:rsidR="00D503D9" w:rsidRPr="00FF20A2" w:rsidRDefault="00F2720F" w:rsidP="00E95B43">
      <w:pPr>
        <w:widowControl w:val="0"/>
        <w:tabs>
          <w:tab w:val="left" w:pos="0"/>
        </w:tabs>
        <w:suppressAutoHyphens/>
        <w:rPr>
          <w:rFonts w:eastAsia="SimSun"/>
          <w:color w:val="17365D" w:themeColor="text2" w:themeShade="BF"/>
          <w:kern w:val="1"/>
          <w:lang w:eastAsia="hi-IN" w:bidi="hi-IN"/>
        </w:rPr>
      </w:pPr>
      <w:r w:rsidRPr="00FF20A2">
        <w:rPr>
          <w:rFonts w:eastAsia="SimSun"/>
          <w:color w:val="17365D" w:themeColor="text2" w:themeShade="BF"/>
          <w:kern w:val="1"/>
          <w:lang w:eastAsia="hi-IN" w:bidi="hi-IN"/>
        </w:rPr>
        <w:t xml:space="preserve">Στους Πίνακες 1 και 2, </w:t>
      </w:r>
      <w:r w:rsidR="00745726" w:rsidRPr="00FF20A2">
        <w:rPr>
          <w:rFonts w:eastAsia="SimSun"/>
          <w:color w:val="17365D" w:themeColor="text2" w:themeShade="BF"/>
          <w:kern w:val="1"/>
          <w:lang w:eastAsia="hi-IN" w:bidi="hi-IN"/>
        </w:rPr>
        <w:t xml:space="preserve">καταγράφονται </w:t>
      </w:r>
      <w:r w:rsidR="004975A8" w:rsidRPr="00FF20A2">
        <w:rPr>
          <w:rFonts w:eastAsia="SimSun"/>
          <w:color w:val="17365D" w:themeColor="text2" w:themeShade="BF"/>
          <w:kern w:val="1"/>
          <w:lang w:eastAsia="hi-IN" w:bidi="hi-IN"/>
        </w:rPr>
        <w:t>σύμφωνα με τα προβλεπόμενα στην ισχύουσα νομοθεσία</w:t>
      </w:r>
      <w:r w:rsidR="00D503D9" w:rsidRPr="00FF20A2">
        <w:rPr>
          <w:rFonts w:eastAsia="SimSun"/>
          <w:color w:val="17365D" w:themeColor="text2" w:themeShade="BF"/>
          <w:kern w:val="1"/>
          <w:lang w:eastAsia="hi-IN" w:bidi="hi-IN"/>
        </w:rPr>
        <w:t xml:space="preserve">: </w:t>
      </w:r>
    </w:p>
    <w:p w:rsidR="00D503D9" w:rsidRPr="00FF20A2" w:rsidRDefault="00D503D9" w:rsidP="00662C5C">
      <w:pPr>
        <w:pStyle w:val="ListParagraph"/>
        <w:widowControl w:val="0"/>
        <w:numPr>
          <w:ilvl w:val="0"/>
          <w:numId w:val="11"/>
        </w:numPr>
        <w:tabs>
          <w:tab w:val="left" w:pos="0"/>
        </w:tabs>
        <w:suppressAutoHyphens/>
        <w:ind w:hanging="720"/>
        <w:rPr>
          <w:rFonts w:eastAsia="SimSun"/>
          <w:color w:val="17365D" w:themeColor="text2" w:themeShade="BF"/>
          <w:kern w:val="1"/>
          <w:lang w:eastAsia="hi-IN" w:bidi="hi-IN"/>
        </w:rPr>
      </w:pPr>
      <w:r w:rsidRPr="00FF20A2">
        <w:rPr>
          <w:rFonts w:eastAsia="SimSun"/>
          <w:color w:val="17365D" w:themeColor="text2" w:themeShade="BF"/>
          <w:kern w:val="1"/>
          <w:lang w:eastAsia="hi-IN" w:bidi="hi-IN"/>
        </w:rPr>
        <w:t>ο</w:t>
      </w:r>
      <w:r w:rsidR="006B60E6" w:rsidRPr="00FF20A2">
        <w:rPr>
          <w:rFonts w:eastAsia="SimSun"/>
          <w:color w:val="17365D" w:themeColor="text2" w:themeShade="BF"/>
          <w:kern w:val="1"/>
          <w:lang w:eastAsia="hi-IN" w:bidi="hi-IN"/>
        </w:rPr>
        <w:t xml:space="preserve">ι </w:t>
      </w:r>
      <w:r w:rsidRPr="00FF20A2">
        <w:rPr>
          <w:rFonts w:eastAsia="SimSun"/>
          <w:color w:val="17365D" w:themeColor="text2" w:themeShade="BF"/>
          <w:kern w:val="1"/>
          <w:lang w:eastAsia="hi-IN" w:bidi="hi-IN"/>
        </w:rPr>
        <w:t>αναμενόμενες  πηγές χρηματοδότησης</w:t>
      </w:r>
      <w:r w:rsidR="00F2720F" w:rsidRPr="00FF20A2">
        <w:rPr>
          <w:rFonts w:eastAsia="SimSun"/>
          <w:color w:val="17365D" w:themeColor="text2" w:themeShade="BF"/>
          <w:kern w:val="1"/>
          <w:lang w:eastAsia="hi-IN" w:bidi="hi-IN"/>
        </w:rPr>
        <w:t xml:space="preserve"> και </w:t>
      </w:r>
      <w:r w:rsidR="006B60E6" w:rsidRPr="00FF20A2">
        <w:rPr>
          <w:rFonts w:eastAsia="SimSun"/>
          <w:color w:val="17365D" w:themeColor="text2" w:themeShade="BF"/>
          <w:kern w:val="1"/>
          <w:lang w:eastAsia="hi-IN" w:bidi="hi-IN"/>
        </w:rPr>
        <w:t xml:space="preserve">οι εν γένει </w:t>
      </w:r>
      <w:r w:rsidR="00F96B21" w:rsidRPr="00FF20A2">
        <w:rPr>
          <w:rFonts w:eastAsia="SimSun"/>
          <w:color w:val="17365D" w:themeColor="text2" w:themeShade="BF"/>
          <w:kern w:val="1"/>
          <w:lang w:eastAsia="hi-IN" w:bidi="hi-IN"/>
        </w:rPr>
        <w:t>πόροι</w:t>
      </w:r>
      <w:r w:rsidR="00745726" w:rsidRPr="00FF20A2">
        <w:rPr>
          <w:rFonts w:eastAsia="SimSun"/>
          <w:color w:val="17365D" w:themeColor="text2" w:themeShade="BF"/>
          <w:kern w:val="1"/>
          <w:lang w:eastAsia="hi-IN" w:bidi="hi-IN"/>
        </w:rPr>
        <w:t xml:space="preserve"> με τα αντίστοιχα ποσά – αναμενόμενες εισροές.</w:t>
      </w:r>
      <w:r w:rsidR="007B0DA4" w:rsidRPr="00FF20A2">
        <w:rPr>
          <w:rFonts w:eastAsia="SimSun"/>
          <w:color w:val="17365D" w:themeColor="text2" w:themeShade="BF"/>
          <w:kern w:val="1"/>
          <w:lang w:eastAsia="hi-IN" w:bidi="hi-IN"/>
        </w:rPr>
        <w:t xml:space="preserve"> </w:t>
      </w:r>
    </w:p>
    <w:p w:rsidR="00F2720F" w:rsidRPr="00FF20A2" w:rsidRDefault="00745726" w:rsidP="00662C5C">
      <w:pPr>
        <w:pStyle w:val="ListParagraph"/>
        <w:widowControl w:val="0"/>
        <w:numPr>
          <w:ilvl w:val="0"/>
          <w:numId w:val="11"/>
        </w:numPr>
        <w:tabs>
          <w:tab w:val="left" w:pos="0"/>
        </w:tabs>
        <w:suppressAutoHyphens/>
        <w:ind w:hanging="720"/>
        <w:rPr>
          <w:rFonts w:eastAsia="SimSun"/>
          <w:color w:val="17365D" w:themeColor="text2" w:themeShade="BF"/>
          <w:kern w:val="1"/>
          <w:lang w:eastAsia="hi-IN" w:bidi="hi-IN"/>
        </w:rPr>
      </w:pPr>
      <w:r w:rsidRPr="00FF20A2">
        <w:rPr>
          <w:rFonts w:eastAsia="SimSun"/>
          <w:color w:val="17365D" w:themeColor="text2" w:themeShade="BF"/>
          <w:kern w:val="1"/>
          <w:lang w:eastAsia="hi-IN" w:bidi="hi-IN"/>
        </w:rPr>
        <w:t>οι κατηγορίες  των λειτουργικών εξόδων και τα αντίστοιχα ποσά – αναμενόμενες εκροές.</w:t>
      </w:r>
    </w:p>
    <w:p w:rsidR="00C66936" w:rsidRPr="00FF20A2" w:rsidRDefault="00C66936" w:rsidP="00E95B43">
      <w:pPr>
        <w:pStyle w:val="ListParagraph"/>
        <w:widowControl w:val="0"/>
        <w:tabs>
          <w:tab w:val="left" w:pos="0"/>
        </w:tabs>
        <w:suppressAutoHyphens/>
        <w:ind w:left="0"/>
        <w:rPr>
          <w:rFonts w:eastAsia="SimSun"/>
          <w:color w:val="17365D" w:themeColor="text2" w:themeShade="BF"/>
          <w:kern w:val="1"/>
          <w:lang w:eastAsia="hi-IN" w:bidi="hi-IN"/>
        </w:rPr>
      </w:pPr>
    </w:p>
    <w:p w:rsidR="00CB3B7A" w:rsidRPr="00FF20A2" w:rsidRDefault="004975A8" w:rsidP="00E95B43">
      <w:pPr>
        <w:pStyle w:val="ListParagraph"/>
        <w:widowControl w:val="0"/>
        <w:tabs>
          <w:tab w:val="left" w:pos="0"/>
        </w:tabs>
        <w:suppressAutoHyphens/>
        <w:ind w:left="0"/>
        <w:rPr>
          <w:rFonts w:eastAsia="SimSun"/>
          <w:color w:val="17365D" w:themeColor="text2" w:themeShade="BF"/>
          <w:kern w:val="1"/>
          <w:lang w:eastAsia="hi-IN" w:bidi="hi-IN"/>
        </w:rPr>
      </w:pPr>
      <w:r w:rsidRPr="00FF20A2">
        <w:rPr>
          <w:rFonts w:eastAsia="SimSun"/>
          <w:color w:val="17365D" w:themeColor="text2" w:themeShade="BF"/>
          <w:kern w:val="1"/>
          <w:lang w:eastAsia="hi-IN" w:bidi="hi-IN"/>
        </w:rPr>
        <w:t xml:space="preserve">Σημειώνεται ότι τα αναφερόμενα ποσά στους Πίνακες 1 και 2 είναι ιδανικά και εντελώς θεωρητικά, καθόσον τα έσοδα κατά τα τελευταία έτη </w:t>
      </w:r>
      <w:r w:rsidR="00CB3B7A" w:rsidRPr="00FF20A2">
        <w:rPr>
          <w:rFonts w:eastAsia="SimSun"/>
          <w:color w:val="17365D" w:themeColor="text2" w:themeShade="BF"/>
          <w:kern w:val="1"/>
          <w:lang w:eastAsia="hi-IN" w:bidi="hi-IN"/>
        </w:rPr>
        <w:t xml:space="preserve">(2012-2017) </w:t>
      </w:r>
      <w:r w:rsidRPr="00FF20A2">
        <w:rPr>
          <w:rFonts w:eastAsia="SimSun"/>
          <w:color w:val="17365D" w:themeColor="text2" w:themeShade="BF"/>
          <w:kern w:val="1"/>
          <w:lang w:eastAsia="hi-IN" w:bidi="hi-IN"/>
        </w:rPr>
        <w:t xml:space="preserve">κυμαίνονταν από 0 (μηδέν) μέχρι </w:t>
      </w:r>
      <w:r w:rsidR="00CB3B7A" w:rsidRPr="00FF20A2">
        <w:rPr>
          <w:rFonts w:eastAsia="SimSun"/>
          <w:color w:val="17365D" w:themeColor="text2" w:themeShade="BF"/>
          <w:kern w:val="1"/>
          <w:lang w:eastAsia="hi-IN" w:bidi="hi-IN"/>
        </w:rPr>
        <w:t xml:space="preserve">7400 Ευρώ (μέση τιμή=4156 Ευρώ) </w:t>
      </w:r>
      <w:r w:rsidRPr="00FF20A2">
        <w:rPr>
          <w:rFonts w:eastAsia="SimSun"/>
          <w:color w:val="17365D" w:themeColor="text2" w:themeShade="BF"/>
          <w:kern w:val="1"/>
          <w:lang w:eastAsia="hi-IN" w:bidi="hi-IN"/>
        </w:rPr>
        <w:t xml:space="preserve">με αποτέλεσμα το ΔΠΜΣ ΕΤΥΠ να λειτουργεί με «δωρεές» των εκάστοτε Διευθυντών και </w:t>
      </w:r>
      <w:r w:rsidR="00CB3B7A" w:rsidRPr="00FF20A2">
        <w:rPr>
          <w:rFonts w:eastAsia="SimSun"/>
          <w:color w:val="17365D" w:themeColor="text2" w:themeShade="BF"/>
          <w:kern w:val="1"/>
          <w:lang w:eastAsia="hi-IN" w:bidi="hi-IN"/>
        </w:rPr>
        <w:t xml:space="preserve">άλλων </w:t>
      </w:r>
      <w:r w:rsidRPr="00FF20A2">
        <w:rPr>
          <w:rFonts w:eastAsia="SimSun"/>
          <w:color w:val="17365D" w:themeColor="text2" w:themeShade="BF"/>
          <w:kern w:val="1"/>
          <w:lang w:eastAsia="hi-IN" w:bidi="hi-IN"/>
        </w:rPr>
        <w:t>μελών τ</w:t>
      </w:r>
      <w:r w:rsidR="00CB3B7A" w:rsidRPr="00FF20A2">
        <w:rPr>
          <w:rFonts w:eastAsia="SimSun"/>
          <w:color w:val="17365D" w:themeColor="text2" w:themeShade="BF"/>
          <w:kern w:val="1"/>
          <w:lang w:eastAsia="hi-IN" w:bidi="hi-IN"/>
        </w:rPr>
        <w:t xml:space="preserve">ου. </w:t>
      </w:r>
    </w:p>
    <w:p w:rsidR="00CB3B7A" w:rsidRPr="00FF20A2" w:rsidRDefault="00CB3B7A" w:rsidP="00E95B43">
      <w:pPr>
        <w:pStyle w:val="ListParagraph"/>
        <w:widowControl w:val="0"/>
        <w:tabs>
          <w:tab w:val="left" w:pos="0"/>
        </w:tabs>
        <w:suppressAutoHyphens/>
        <w:ind w:left="0"/>
        <w:rPr>
          <w:rFonts w:eastAsia="SimSun"/>
          <w:color w:val="17365D" w:themeColor="text2" w:themeShade="BF"/>
          <w:kern w:val="1"/>
          <w:lang w:eastAsia="hi-IN" w:bidi="hi-IN"/>
        </w:rPr>
      </w:pPr>
    </w:p>
    <w:p w:rsidR="00975188" w:rsidRPr="00F2720F" w:rsidRDefault="00975188" w:rsidP="00E95B43">
      <w:pPr>
        <w:pStyle w:val="ListParagraph"/>
        <w:widowControl w:val="0"/>
        <w:tabs>
          <w:tab w:val="left" w:pos="0"/>
        </w:tabs>
        <w:suppressAutoHyphens/>
        <w:ind w:left="0"/>
        <w:rPr>
          <w:rFonts w:eastAsia="SimSun"/>
          <w:color w:val="17365D" w:themeColor="text2" w:themeShade="BF"/>
          <w:kern w:val="1"/>
          <w:lang w:eastAsia="hi-IN" w:bidi="hi-IN"/>
        </w:rPr>
      </w:pPr>
      <w:r w:rsidRPr="00FF20A2">
        <w:rPr>
          <w:rFonts w:eastAsia="SimSun"/>
          <w:color w:val="17365D" w:themeColor="text2" w:themeShade="BF"/>
          <w:kern w:val="1"/>
          <w:lang w:eastAsia="hi-IN" w:bidi="hi-IN"/>
        </w:rPr>
        <w:t xml:space="preserve">Η κατανομή στις κατηγορίες </w:t>
      </w:r>
      <w:r w:rsidR="00F2720F" w:rsidRPr="00FF20A2">
        <w:rPr>
          <w:rFonts w:eastAsia="SimSun"/>
          <w:color w:val="17365D" w:themeColor="text2" w:themeShade="BF"/>
          <w:kern w:val="1"/>
          <w:lang w:eastAsia="hi-IN" w:bidi="hi-IN"/>
        </w:rPr>
        <w:t xml:space="preserve">λειτουργικών </w:t>
      </w:r>
      <w:r w:rsidR="00745726" w:rsidRPr="00FF20A2">
        <w:rPr>
          <w:rFonts w:eastAsia="SimSun"/>
          <w:color w:val="17365D" w:themeColor="text2" w:themeShade="BF"/>
          <w:kern w:val="1"/>
          <w:lang w:eastAsia="hi-IN" w:bidi="hi-IN"/>
        </w:rPr>
        <w:t>εξόδων</w:t>
      </w:r>
      <w:r w:rsidRPr="00FF20A2">
        <w:rPr>
          <w:rFonts w:eastAsia="SimSun"/>
          <w:color w:val="17365D" w:themeColor="text2" w:themeShade="BF"/>
          <w:kern w:val="1"/>
          <w:lang w:eastAsia="hi-IN" w:bidi="hi-IN"/>
        </w:rPr>
        <w:t xml:space="preserve"> μπορεί να τροποποιείται με απόφαση της ΕΔΕ, ανάλογα με τις ανάγκες του προγράμματος.</w:t>
      </w:r>
    </w:p>
    <w:p w:rsidR="00171DD6" w:rsidRPr="002671C3" w:rsidRDefault="00171DD6" w:rsidP="00E95B43">
      <w:pPr>
        <w:widowControl w:val="0"/>
        <w:tabs>
          <w:tab w:val="left" w:pos="0"/>
        </w:tabs>
        <w:suppressAutoHyphens/>
        <w:rPr>
          <w:rFonts w:eastAsia="SimSun"/>
          <w:color w:val="17365D" w:themeColor="text2" w:themeShade="BF"/>
          <w:kern w:val="1"/>
          <w:lang w:eastAsia="hi-IN" w:bidi="hi-IN"/>
        </w:rPr>
      </w:pPr>
    </w:p>
    <w:p w:rsidR="006B60E6" w:rsidRPr="00345C0F" w:rsidRDefault="006B60E6" w:rsidP="00E95B43">
      <w:pPr>
        <w:jc w:val="center"/>
        <w:rPr>
          <w:rFonts w:eastAsia="SimSun"/>
          <w:b/>
          <w:color w:val="FF0000"/>
          <w:kern w:val="1"/>
          <w:lang w:eastAsia="hi-IN" w:bidi="hi-IN"/>
        </w:rPr>
      </w:pPr>
      <w:r w:rsidRPr="002671C3">
        <w:rPr>
          <w:rFonts w:eastAsia="SimSun"/>
          <w:b/>
          <w:color w:val="17365D" w:themeColor="text2" w:themeShade="BF"/>
          <w:kern w:val="1"/>
          <w:lang w:eastAsia="hi-IN" w:bidi="hi-IN"/>
        </w:rPr>
        <w:t xml:space="preserve">Πίνακας </w:t>
      </w:r>
      <w:r w:rsidR="007B0DA4">
        <w:rPr>
          <w:rFonts w:eastAsia="SimSun"/>
          <w:b/>
          <w:color w:val="17365D" w:themeColor="text2" w:themeShade="BF"/>
          <w:kern w:val="1"/>
          <w:lang w:eastAsia="hi-IN" w:bidi="hi-IN"/>
        </w:rPr>
        <w:t>1</w:t>
      </w:r>
      <w:r w:rsidRPr="007B0DA4">
        <w:rPr>
          <w:rFonts w:eastAsia="SimSun"/>
          <w:color w:val="17365D" w:themeColor="text2" w:themeShade="BF"/>
          <w:kern w:val="1"/>
          <w:lang w:eastAsia="hi-IN" w:bidi="hi-IN"/>
        </w:rPr>
        <w:t xml:space="preserve">. </w:t>
      </w:r>
      <w:r w:rsidR="007B0DA4" w:rsidRPr="007B0DA4">
        <w:rPr>
          <w:rFonts w:eastAsia="SimSun"/>
          <w:color w:val="17365D" w:themeColor="text2" w:themeShade="BF"/>
          <w:kern w:val="1"/>
          <w:lang w:eastAsia="hi-IN" w:bidi="hi-IN"/>
        </w:rPr>
        <w:t xml:space="preserve"> Αναμενόμεν</w:t>
      </w:r>
      <w:r w:rsidR="004E3DC2">
        <w:rPr>
          <w:rFonts w:eastAsia="SimSun"/>
          <w:color w:val="17365D" w:themeColor="text2" w:themeShade="BF"/>
          <w:kern w:val="1"/>
          <w:lang w:eastAsia="hi-IN" w:bidi="hi-IN"/>
        </w:rPr>
        <w:t>α  Έσοδα</w:t>
      </w:r>
      <w:r w:rsidR="004975A8">
        <w:rPr>
          <w:rFonts w:eastAsia="SimSun"/>
          <w:color w:val="17365D" w:themeColor="text2" w:themeShade="BF"/>
          <w:kern w:val="1"/>
          <w:lang w:eastAsia="hi-IN" w:bidi="hi-IN"/>
        </w:rPr>
        <w:t xml:space="preserve"> </w:t>
      </w:r>
      <w:r w:rsidR="004975A8" w:rsidRPr="00CB3B7A">
        <w:rPr>
          <w:rFonts w:eastAsia="SimSun"/>
          <w:color w:val="17365D" w:themeColor="text2" w:themeShade="BF"/>
          <w:kern w:val="1"/>
          <w:highlight w:val="yellow"/>
          <w:lang w:eastAsia="hi-IN" w:bidi="hi-IN"/>
        </w:rPr>
        <w:t>(τα ποσά είναι θεωρητικά και αφορούν κανονική χρηματοδότηση και λειτουργία</w:t>
      </w:r>
      <w:r w:rsidR="00245275">
        <w:rPr>
          <w:rFonts w:eastAsia="SimSun"/>
          <w:color w:val="17365D" w:themeColor="text2" w:themeShade="BF"/>
          <w:kern w:val="1"/>
          <w:highlight w:val="yellow"/>
          <w:lang w:eastAsia="hi-IN" w:bidi="hi-IN"/>
        </w:rPr>
        <w:t>)</w:t>
      </w:r>
      <w:r w:rsidR="004975A8" w:rsidRPr="00CB3B7A">
        <w:rPr>
          <w:rFonts w:eastAsia="SimSun"/>
          <w:color w:val="17365D" w:themeColor="text2" w:themeShade="BF"/>
          <w:kern w:val="1"/>
          <w:highlight w:val="yellow"/>
          <w:lang w:eastAsia="hi-IN" w:bidi="hi-IN"/>
        </w:rPr>
        <w:t xml:space="preserve"> </w:t>
      </w:r>
      <w:r w:rsidR="00245275" w:rsidRPr="00245275">
        <w:rPr>
          <w:rFonts w:eastAsia="SimSun"/>
          <w:b/>
          <w:color w:val="17365D" w:themeColor="text2" w:themeShade="BF"/>
          <w:kern w:val="1"/>
          <w:lang w:eastAsia="hi-IN" w:bidi="hi-IN"/>
        </w:rPr>
        <w:t>προς συζήτηση</w:t>
      </w:r>
    </w:p>
    <w:p w:rsidR="006B60E6" w:rsidRPr="002671C3" w:rsidRDefault="006B60E6" w:rsidP="00E95B43">
      <w:pPr>
        <w:ind w:left="567"/>
        <w:rPr>
          <w:color w:val="17365D" w:themeColor="text2" w:themeShade="BF"/>
        </w:rPr>
      </w:pPr>
    </w:p>
    <w:tbl>
      <w:tblPr>
        <w:tblpPr w:leftFromText="180" w:rightFromText="180" w:vertAnchor="text" w:horzAnchor="margin" w:tblpY="21"/>
        <w:tblW w:w="10173" w:type="dxa"/>
        <w:tblLayout w:type="fixed"/>
        <w:tblLook w:val="0000" w:firstRow="0" w:lastRow="0" w:firstColumn="0" w:lastColumn="0" w:noHBand="0" w:noVBand="0"/>
      </w:tblPr>
      <w:tblGrid>
        <w:gridCol w:w="8334"/>
        <w:gridCol w:w="1839"/>
      </w:tblGrid>
      <w:tr w:rsidR="002671C3" w:rsidRPr="002671C3" w:rsidTr="00240CDB">
        <w:trPr>
          <w:trHeight w:val="277"/>
        </w:trPr>
        <w:tc>
          <w:tcPr>
            <w:tcW w:w="8334"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6B60E6" w:rsidRPr="002C1F8C" w:rsidRDefault="002C1F8C" w:rsidP="00E95B43">
            <w:pPr>
              <w:jc w:val="left"/>
              <w:rPr>
                <w:rFonts w:eastAsia="SimSun"/>
                <w:color w:val="17365D" w:themeColor="text2" w:themeShade="BF"/>
                <w:kern w:val="1"/>
                <w:lang w:eastAsia="hi-IN" w:bidi="hi-IN"/>
              </w:rPr>
            </w:pPr>
            <w:r w:rsidRPr="002C1F8C">
              <w:rPr>
                <w:rFonts w:eastAsia="SimSun"/>
                <w:color w:val="17365D" w:themeColor="text2" w:themeShade="BF"/>
                <w:kern w:val="1"/>
                <w:lang w:eastAsia="hi-IN" w:bidi="hi-IN"/>
              </w:rPr>
              <w:t xml:space="preserve">ΠΗΓΕΣ ΧΡΗΜΑΤΟΔΟΤΗΣΗΣ </w:t>
            </w:r>
          </w:p>
        </w:tc>
        <w:tc>
          <w:tcPr>
            <w:tcW w:w="1839"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6B60E6" w:rsidRPr="002C1F8C" w:rsidRDefault="002C1F8C" w:rsidP="00E95B43">
            <w:pPr>
              <w:jc w:val="center"/>
              <w:rPr>
                <w:rFonts w:eastAsia="SimSun"/>
                <w:color w:val="17365D" w:themeColor="text2" w:themeShade="BF"/>
                <w:kern w:val="1"/>
                <w:lang w:eastAsia="hi-IN" w:bidi="hi-IN"/>
              </w:rPr>
            </w:pPr>
            <w:r w:rsidRPr="002C1F8C">
              <w:rPr>
                <w:rFonts w:eastAsia="SimSun"/>
                <w:color w:val="17365D" w:themeColor="text2" w:themeShade="BF"/>
                <w:kern w:val="1"/>
                <w:lang w:eastAsia="hi-IN" w:bidi="hi-IN"/>
              </w:rPr>
              <w:t>ΕΙΣΡΟΕΣ</w:t>
            </w:r>
            <w:r>
              <w:rPr>
                <w:rFonts w:eastAsia="SimSun"/>
                <w:color w:val="17365D" w:themeColor="text2" w:themeShade="BF"/>
                <w:kern w:val="1"/>
                <w:lang w:eastAsia="hi-IN" w:bidi="hi-IN"/>
              </w:rPr>
              <w:t xml:space="preserve"> </w:t>
            </w:r>
            <w:r w:rsidR="006B60E6" w:rsidRPr="002C1F8C">
              <w:rPr>
                <w:rFonts w:eastAsia="SimSun"/>
                <w:color w:val="17365D" w:themeColor="text2" w:themeShade="BF"/>
                <w:kern w:val="1"/>
                <w:lang w:eastAsia="hi-IN" w:bidi="hi-IN"/>
              </w:rPr>
              <w:t>(€)</w:t>
            </w:r>
          </w:p>
        </w:tc>
      </w:tr>
      <w:tr w:rsidR="002671C3" w:rsidRPr="002671C3" w:rsidTr="001B1F86">
        <w:trPr>
          <w:trHeight w:val="277"/>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6B60E6" w:rsidRPr="002671C3" w:rsidRDefault="006B60E6" w:rsidP="00E95B43">
            <w:pPr>
              <w:widowControl w:val="0"/>
              <w:tabs>
                <w:tab w:val="left" w:pos="0"/>
              </w:tabs>
              <w:suppressAutoHyphens/>
              <w:rPr>
                <w:rFonts w:eastAsia="SimSun"/>
                <w:color w:val="17365D" w:themeColor="text2" w:themeShade="BF"/>
                <w:kern w:val="1"/>
                <w:lang w:eastAsia="hi-IN" w:bidi="hi-IN"/>
              </w:rPr>
            </w:pPr>
            <w:r w:rsidRPr="002671C3">
              <w:rPr>
                <w:rFonts w:eastAsia="SimSun"/>
                <w:color w:val="17365D" w:themeColor="text2" w:themeShade="BF"/>
                <w:kern w:val="1"/>
                <w:lang w:eastAsia="hi-IN" w:bidi="hi-IN"/>
              </w:rPr>
              <w:t>Προϋπολογισμός του Α.Ε.Ι. και των συνεργαζόμενων για την οργάνωσή του φορέων σύμφωνα με το άρθρο 43 του Ν. 4485/17</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6B60E6" w:rsidRPr="002671C3" w:rsidRDefault="005F0AFB" w:rsidP="00E95B43">
            <w:pPr>
              <w:widowControl w:val="0"/>
              <w:tabs>
                <w:tab w:val="left" w:pos="0"/>
              </w:tabs>
              <w:suppressAutoHyphens/>
              <w:jc w:val="center"/>
              <w:rPr>
                <w:rFonts w:eastAsia="SimSun"/>
                <w:color w:val="17365D" w:themeColor="text2" w:themeShade="BF"/>
                <w:kern w:val="1"/>
                <w:lang w:eastAsia="hi-IN" w:bidi="hi-IN"/>
              </w:rPr>
            </w:pPr>
            <w:r>
              <w:rPr>
                <w:rFonts w:eastAsia="SimSun"/>
                <w:color w:val="17365D" w:themeColor="text2" w:themeShade="BF"/>
                <w:kern w:val="1"/>
                <w:lang w:eastAsia="hi-IN" w:bidi="hi-IN"/>
              </w:rPr>
              <w:t>18000</w:t>
            </w:r>
          </w:p>
        </w:tc>
      </w:tr>
      <w:tr w:rsidR="00240CDB" w:rsidRPr="002671C3" w:rsidTr="001B1F86">
        <w:trPr>
          <w:trHeight w:val="292"/>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240CDB" w:rsidRPr="002671C3" w:rsidRDefault="00240CDB" w:rsidP="00E95B43">
            <w:pPr>
              <w:widowControl w:val="0"/>
              <w:tabs>
                <w:tab w:val="left" w:pos="0"/>
              </w:tabs>
              <w:suppressAutoHyphens/>
              <w:rPr>
                <w:rFonts w:eastAsia="SimSun"/>
                <w:color w:val="17365D" w:themeColor="text2" w:themeShade="BF"/>
                <w:kern w:val="1"/>
                <w:lang w:eastAsia="hi-IN" w:bidi="hi-IN"/>
              </w:rPr>
            </w:pPr>
            <w:r w:rsidRPr="002671C3">
              <w:rPr>
                <w:rFonts w:eastAsia="SimSun"/>
                <w:color w:val="17365D" w:themeColor="text2" w:themeShade="BF"/>
                <w:kern w:val="1"/>
                <w:lang w:eastAsia="hi-IN" w:bidi="hi-IN"/>
              </w:rPr>
              <w:t>Δωρεές, παροχές, κληροδοτήματα και κάθε είδους χορηγίες φορέων  του δημόσιου τομέα ή του ιδιωτικού τομέα</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240CDB" w:rsidRDefault="005F0AFB" w:rsidP="00E95B43">
            <w:pPr>
              <w:jc w:val="center"/>
            </w:pPr>
            <w:r>
              <w:rPr>
                <w:rFonts w:eastAsia="SimSun"/>
                <w:color w:val="17365D" w:themeColor="text2" w:themeShade="BF"/>
                <w:kern w:val="1"/>
                <w:lang w:eastAsia="hi-IN" w:bidi="hi-IN"/>
              </w:rPr>
              <w:t>0</w:t>
            </w:r>
          </w:p>
        </w:tc>
      </w:tr>
      <w:tr w:rsidR="00240CDB" w:rsidRPr="002671C3" w:rsidTr="001B1F86">
        <w:trPr>
          <w:trHeight w:val="292"/>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240CDB" w:rsidRPr="002671C3" w:rsidRDefault="00240CDB" w:rsidP="00E95B43">
            <w:pPr>
              <w:widowControl w:val="0"/>
              <w:tabs>
                <w:tab w:val="left" w:pos="0"/>
              </w:tabs>
              <w:suppressAutoHyphens/>
              <w:rPr>
                <w:rFonts w:eastAsia="SimSun"/>
                <w:color w:val="17365D" w:themeColor="text2" w:themeShade="BF"/>
                <w:kern w:val="1"/>
                <w:lang w:eastAsia="hi-IN" w:bidi="hi-IN"/>
              </w:rPr>
            </w:pPr>
            <w:r w:rsidRPr="002671C3">
              <w:rPr>
                <w:rFonts w:eastAsia="SimSun"/>
                <w:color w:val="17365D" w:themeColor="text2" w:themeShade="BF"/>
                <w:kern w:val="1"/>
                <w:lang w:eastAsia="hi-IN" w:bidi="hi-IN"/>
              </w:rPr>
              <w:t>Πόροι από ερευνητικά προγράμματα</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240CDB" w:rsidRDefault="005F0AFB" w:rsidP="00E95B43">
            <w:pPr>
              <w:jc w:val="center"/>
            </w:pPr>
            <w:r>
              <w:rPr>
                <w:rFonts w:eastAsia="SimSun"/>
                <w:color w:val="17365D" w:themeColor="text2" w:themeShade="BF"/>
                <w:kern w:val="1"/>
                <w:lang w:eastAsia="hi-IN" w:bidi="hi-IN"/>
              </w:rPr>
              <w:t>0</w:t>
            </w:r>
          </w:p>
        </w:tc>
      </w:tr>
      <w:tr w:rsidR="00240CDB" w:rsidRPr="002671C3" w:rsidTr="001B1F86">
        <w:trPr>
          <w:trHeight w:val="292"/>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240CDB" w:rsidRPr="002671C3" w:rsidRDefault="00240CDB" w:rsidP="00E95B43">
            <w:pPr>
              <w:widowControl w:val="0"/>
              <w:tabs>
                <w:tab w:val="left" w:pos="0"/>
              </w:tabs>
              <w:suppressAutoHyphens/>
              <w:rPr>
                <w:rFonts w:eastAsia="SimSun"/>
                <w:color w:val="17365D" w:themeColor="text2" w:themeShade="BF"/>
                <w:kern w:val="1"/>
                <w:lang w:eastAsia="hi-IN" w:bidi="hi-IN"/>
              </w:rPr>
            </w:pPr>
            <w:r w:rsidRPr="002671C3">
              <w:rPr>
                <w:rFonts w:eastAsia="SimSun"/>
                <w:color w:val="17365D" w:themeColor="text2" w:themeShade="BF"/>
                <w:kern w:val="1"/>
                <w:lang w:eastAsia="hi-IN" w:bidi="hi-IN"/>
              </w:rPr>
              <w:t>Πόροι από προγράμματα της Ευρωπαϊκής Ένωσης ή άλλων διεθνών οργανισμών</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240CDB" w:rsidRDefault="005F0AFB" w:rsidP="00E95B43">
            <w:pPr>
              <w:jc w:val="center"/>
            </w:pPr>
            <w:r>
              <w:rPr>
                <w:rFonts w:eastAsia="SimSun"/>
                <w:color w:val="17365D" w:themeColor="text2" w:themeShade="BF"/>
                <w:kern w:val="1"/>
                <w:lang w:eastAsia="hi-IN" w:bidi="hi-IN"/>
              </w:rPr>
              <w:t>0</w:t>
            </w:r>
          </w:p>
        </w:tc>
      </w:tr>
      <w:tr w:rsidR="00240CDB" w:rsidRPr="002671C3" w:rsidTr="001B1F86">
        <w:trPr>
          <w:trHeight w:val="292"/>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240CDB" w:rsidRPr="002671C3" w:rsidRDefault="00240CDB" w:rsidP="00E95B43">
            <w:pPr>
              <w:widowControl w:val="0"/>
              <w:tabs>
                <w:tab w:val="left" w:pos="0"/>
              </w:tabs>
              <w:suppressAutoHyphens/>
              <w:rPr>
                <w:rFonts w:eastAsia="SimSun"/>
                <w:color w:val="17365D" w:themeColor="text2" w:themeShade="BF"/>
                <w:kern w:val="1"/>
                <w:lang w:eastAsia="hi-IN" w:bidi="hi-IN"/>
              </w:rPr>
            </w:pPr>
            <w:r w:rsidRPr="002671C3">
              <w:rPr>
                <w:rFonts w:eastAsia="SimSun"/>
                <w:color w:val="17365D" w:themeColor="text2" w:themeShade="BF"/>
                <w:kern w:val="1"/>
                <w:lang w:eastAsia="hi-IN" w:bidi="hi-IN"/>
              </w:rPr>
              <w:t>Έσοδα των Ειδικών Λογαριασμών Κονδυλίων Έρευνας  (Ε.Λ.Κ.Ε.) του Α.Ε.Ι.</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240CDB" w:rsidRDefault="005F0AFB" w:rsidP="00E95B43">
            <w:pPr>
              <w:jc w:val="center"/>
            </w:pPr>
            <w:r>
              <w:rPr>
                <w:rFonts w:eastAsia="SimSun"/>
                <w:color w:val="17365D" w:themeColor="text2" w:themeShade="BF"/>
                <w:kern w:val="1"/>
                <w:lang w:eastAsia="hi-IN" w:bidi="hi-IN"/>
              </w:rPr>
              <w:t>0</w:t>
            </w:r>
          </w:p>
        </w:tc>
      </w:tr>
      <w:tr w:rsidR="00240CDB" w:rsidRPr="002671C3" w:rsidTr="001B1F86">
        <w:trPr>
          <w:trHeight w:val="292"/>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240CDB" w:rsidRPr="002671C3" w:rsidRDefault="00240CDB" w:rsidP="00E95B43">
            <w:pPr>
              <w:widowControl w:val="0"/>
              <w:tabs>
                <w:tab w:val="left" w:pos="0"/>
              </w:tabs>
              <w:suppressAutoHyphens/>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Κάθε άλλη νόμιμη πηγή </w:t>
            </w:r>
          </w:p>
        </w:tc>
        <w:tc>
          <w:tcPr>
            <w:tcW w:w="1839" w:type="dxa"/>
            <w:tcBorders>
              <w:top w:val="single" w:sz="4" w:space="0" w:color="000000"/>
              <w:left w:val="single" w:sz="4" w:space="0" w:color="000000"/>
              <w:bottom w:val="single" w:sz="4" w:space="0" w:color="000000"/>
              <w:right w:val="single" w:sz="4" w:space="0" w:color="000000"/>
            </w:tcBorders>
            <w:shd w:val="clear" w:color="auto" w:fill="auto"/>
          </w:tcPr>
          <w:p w:rsidR="00240CDB" w:rsidRDefault="005F0AFB" w:rsidP="00E95B43">
            <w:pPr>
              <w:jc w:val="center"/>
            </w:pPr>
            <w:r>
              <w:rPr>
                <w:rFonts w:eastAsia="SimSun"/>
                <w:color w:val="17365D" w:themeColor="text2" w:themeShade="BF"/>
                <w:kern w:val="1"/>
                <w:lang w:eastAsia="hi-IN" w:bidi="hi-IN"/>
              </w:rPr>
              <w:t>0</w:t>
            </w:r>
          </w:p>
        </w:tc>
      </w:tr>
      <w:tr w:rsidR="002671C3" w:rsidRPr="002671C3" w:rsidTr="00C31B31">
        <w:trPr>
          <w:trHeight w:val="292"/>
        </w:trPr>
        <w:tc>
          <w:tcPr>
            <w:tcW w:w="8334"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71DD6" w:rsidRPr="002671C3" w:rsidRDefault="00171DD6" w:rsidP="00E95B43">
            <w:pPr>
              <w:widowControl w:val="0"/>
              <w:tabs>
                <w:tab w:val="left" w:pos="0"/>
              </w:tabs>
              <w:suppressAutoHyphens/>
              <w:rPr>
                <w:rFonts w:eastAsia="SimSun"/>
                <w:color w:val="17365D" w:themeColor="text2" w:themeShade="BF"/>
                <w:kern w:val="1"/>
                <w:lang w:eastAsia="hi-IN" w:bidi="hi-IN"/>
              </w:rPr>
            </w:pPr>
            <w:r w:rsidRPr="002671C3">
              <w:rPr>
                <w:rFonts w:eastAsia="SimSun"/>
                <w:color w:val="17365D" w:themeColor="text2" w:themeShade="BF"/>
                <w:kern w:val="1"/>
                <w:lang w:eastAsia="hi-IN" w:bidi="hi-IN"/>
              </w:rPr>
              <w:lastRenderedPageBreak/>
              <w:t>Τέλη φοίτησης</w:t>
            </w:r>
          </w:p>
        </w:tc>
        <w:tc>
          <w:tcPr>
            <w:tcW w:w="183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71DD6" w:rsidRPr="002671C3" w:rsidRDefault="00171DD6" w:rsidP="00E95B43">
            <w:pPr>
              <w:tabs>
                <w:tab w:val="left" w:pos="0"/>
              </w:tabs>
              <w:jc w:val="center"/>
              <w:rPr>
                <w:rFonts w:eastAsia="SimSun"/>
                <w:color w:val="17365D" w:themeColor="text2" w:themeShade="BF"/>
                <w:kern w:val="1"/>
                <w:lang w:eastAsia="hi-IN" w:bidi="hi-IN"/>
              </w:rPr>
            </w:pPr>
          </w:p>
        </w:tc>
      </w:tr>
      <w:tr w:rsidR="002671C3" w:rsidRPr="002671C3" w:rsidTr="001B1F86">
        <w:trPr>
          <w:trHeight w:val="292"/>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6B60E6" w:rsidRPr="002C1F8C" w:rsidRDefault="002C1F8C" w:rsidP="00E95B43">
            <w:pPr>
              <w:widowControl w:val="0"/>
              <w:tabs>
                <w:tab w:val="left" w:pos="0"/>
              </w:tabs>
              <w:suppressAutoHyphens/>
              <w:rPr>
                <w:rFonts w:eastAsia="SimSun"/>
                <w:color w:val="17365D" w:themeColor="text2" w:themeShade="BF"/>
                <w:kern w:val="1"/>
                <w:lang w:eastAsia="hi-IN" w:bidi="hi-IN"/>
              </w:rPr>
            </w:pPr>
            <w:r w:rsidRPr="002C1F8C">
              <w:rPr>
                <w:rFonts w:eastAsia="SimSun"/>
                <w:color w:val="17365D" w:themeColor="text2" w:themeShade="BF"/>
                <w:kern w:val="1"/>
                <w:lang w:eastAsia="hi-IN" w:bidi="hi-IN"/>
              </w:rPr>
              <w:t xml:space="preserve">ΣΥΝΟΛΟ </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B60E6" w:rsidRPr="002671C3" w:rsidRDefault="006B60E6" w:rsidP="00E95B43">
            <w:pPr>
              <w:widowControl w:val="0"/>
              <w:tabs>
                <w:tab w:val="left" w:pos="0"/>
              </w:tabs>
              <w:suppressAutoHyphens/>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60.000,00</w:t>
            </w:r>
          </w:p>
        </w:tc>
      </w:tr>
    </w:tbl>
    <w:p w:rsidR="00745726" w:rsidRDefault="00745726" w:rsidP="00E95B43">
      <w:pPr>
        <w:jc w:val="left"/>
        <w:rPr>
          <w:rFonts w:eastAsia="SimSun"/>
          <w:b/>
          <w:color w:val="17365D" w:themeColor="text2" w:themeShade="BF"/>
          <w:kern w:val="1"/>
          <w:lang w:eastAsia="hi-IN" w:bidi="hi-IN"/>
        </w:rPr>
      </w:pPr>
    </w:p>
    <w:p w:rsidR="00345C0F" w:rsidRPr="002671C3" w:rsidRDefault="001B1F86" w:rsidP="00E95B43">
      <w:pPr>
        <w:jc w:val="center"/>
        <w:rPr>
          <w:color w:val="17365D" w:themeColor="text2" w:themeShade="BF"/>
        </w:rPr>
      </w:pPr>
      <w:r w:rsidRPr="002671C3">
        <w:rPr>
          <w:rFonts w:eastAsia="SimSun"/>
          <w:b/>
          <w:color w:val="17365D" w:themeColor="text2" w:themeShade="BF"/>
          <w:kern w:val="1"/>
          <w:lang w:eastAsia="hi-IN" w:bidi="hi-IN"/>
        </w:rPr>
        <w:t xml:space="preserve">Πίνακας </w:t>
      </w:r>
      <w:r w:rsidR="00345C0F">
        <w:rPr>
          <w:rFonts w:eastAsia="SimSun"/>
          <w:b/>
          <w:color w:val="17365D" w:themeColor="text2" w:themeShade="BF"/>
          <w:kern w:val="1"/>
          <w:lang w:eastAsia="hi-IN" w:bidi="hi-IN"/>
        </w:rPr>
        <w:t>2</w:t>
      </w:r>
      <w:r w:rsidRPr="002671C3">
        <w:rPr>
          <w:rFonts w:eastAsia="SimSun"/>
          <w:b/>
          <w:color w:val="17365D" w:themeColor="text2" w:themeShade="BF"/>
          <w:kern w:val="1"/>
          <w:lang w:eastAsia="hi-IN" w:bidi="hi-IN"/>
        </w:rPr>
        <w:t xml:space="preserve">. </w:t>
      </w:r>
      <w:r w:rsidR="00745726" w:rsidRPr="00745726">
        <w:rPr>
          <w:rFonts w:eastAsia="SimSun"/>
          <w:color w:val="17365D" w:themeColor="text2" w:themeShade="BF"/>
          <w:kern w:val="1"/>
          <w:lang w:eastAsia="hi-IN" w:bidi="hi-IN"/>
        </w:rPr>
        <w:t>Προβλεπόμενα Λειτουργικά Έξοδα</w:t>
      </w:r>
      <w:r w:rsidR="004975A8">
        <w:rPr>
          <w:rFonts w:eastAsia="SimSun"/>
          <w:color w:val="17365D" w:themeColor="text2" w:themeShade="BF"/>
          <w:kern w:val="1"/>
          <w:lang w:eastAsia="hi-IN" w:bidi="hi-IN"/>
        </w:rPr>
        <w:t xml:space="preserve"> </w:t>
      </w:r>
      <w:r w:rsidR="004975A8" w:rsidRPr="00CB3B7A">
        <w:rPr>
          <w:rFonts w:eastAsia="SimSun"/>
          <w:color w:val="17365D" w:themeColor="text2" w:themeShade="BF"/>
          <w:kern w:val="1"/>
          <w:highlight w:val="yellow"/>
          <w:lang w:eastAsia="hi-IN" w:bidi="hi-IN"/>
        </w:rPr>
        <w:t>(τα ποσά είναι θεωρητικά και αφορούν κανονική χρηματοδότηση και λειτουργία)</w:t>
      </w:r>
      <w:r w:rsidR="00245275">
        <w:rPr>
          <w:rFonts w:eastAsia="SimSun"/>
          <w:color w:val="17365D" w:themeColor="text2" w:themeShade="BF"/>
          <w:kern w:val="1"/>
          <w:lang w:eastAsia="hi-IN" w:bidi="hi-IN"/>
        </w:rPr>
        <w:t xml:space="preserve"> </w:t>
      </w:r>
      <w:r w:rsidR="00245275" w:rsidRPr="00245275">
        <w:rPr>
          <w:rFonts w:eastAsia="SimSun"/>
          <w:b/>
          <w:color w:val="17365D" w:themeColor="text2" w:themeShade="BF"/>
          <w:kern w:val="1"/>
          <w:lang w:eastAsia="hi-IN" w:bidi="hi-IN"/>
        </w:rPr>
        <w:t>προς συζήτηση</w:t>
      </w:r>
      <w:bookmarkStart w:id="9" w:name="_GoBack"/>
      <w:bookmarkEnd w:id="9"/>
    </w:p>
    <w:p w:rsidR="006B60E6" w:rsidRPr="002671C3" w:rsidRDefault="00345C0F" w:rsidP="00E95B43">
      <w:pPr>
        <w:tabs>
          <w:tab w:val="left" w:pos="720"/>
        </w:tabs>
        <w:ind w:left="709"/>
        <w:jc w:val="center"/>
        <w:rPr>
          <w:color w:val="17365D" w:themeColor="text2" w:themeShade="BF"/>
        </w:rPr>
      </w:pPr>
      <w:r w:rsidRPr="00345C0F">
        <w:rPr>
          <w:rFonts w:eastAsia="SimSun"/>
          <w:b/>
          <w:color w:val="FF0000"/>
          <w:kern w:val="1"/>
          <w:lang w:eastAsia="hi-IN" w:bidi="hi-IN"/>
        </w:rPr>
        <w:t xml:space="preserve"> </w:t>
      </w:r>
    </w:p>
    <w:tbl>
      <w:tblPr>
        <w:tblW w:w="10006" w:type="dxa"/>
        <w:jc w:val="center"/>
        <w:tblLayout w:type="fixed"/>
        <w:tblLook w:val="0000" w:firstRow="0" w:lastRow="0" w:firstColumn="0" w:lastColumn="0" w:noHBand="0" w:noVBand="0"/>
      </w:tblPr>
      <w:tblGrid>
        <w:gridCol w:w="8334"/>
        <w:gridCol w:w="1672"/>
      </w:tblGrid>
      <w:tr w:rsidR="004E3DC2" w:rsidRPr="002671C3" w:rsidTr="00240CDB">
        <w:trPr>
          <w:trHeight w:val="277"/>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4E3DC2" w:rsidRPr="002C1F8C" w:rsidRDefault="002C1F8C" w:rsidP="00E95B43">
            <w:pPr>
              <w:tabs>
                <w:tab w:val="left" w:pos="720"/>
              </w:tabs>
              <w:snapToGrid w:val="0"/>
              <w:ind w:left="720" w:hanging="720"/>
              <w:jc w:val="left"/>
              <w:rPr>
                <w:rFonts w:eastAsia="SimSun"/>
                <w:color w:val="17365D" w:themeColor="text2" w:themeShade="BF"/>
                <w:kern w:val="1"/>
                <w:lang w:eastAsia="hi-IN" w:bidi="hi-IN"/>
              </w:rPr>
            </w:pPr>
            <w:r w:rsidRPr="002C1F8C">
              <w:rPr>
                <w:rFonts w:eastAsia="SimSun"/>
                <w:color w:val="17365D" w:themeColor="text2" w:themeShade="BF"/>
                <w:kern w:val="1"/>
                <w:lang w:eastAsia="hi-IN" w:bidi="hi-IN"/>
              </w:rPr>
              <w:t>ΚΑΤΗΓΟΡΙΕΣ ΛΕΙΤΟΥΡΓΙΚΩΝ ΕΞΟΔΩΝ</w:t>
            </w:r>
          </w:p>
        </w:tc>
        <w:tc>
          <w:tcPr>
            <w:tcW w:w="1672"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4E3DC2" w:rsidRPr="002C1F8C" w:rsidRDefault="002C1F8C" w:rsidP="00E95B43">
            <w:pPr>
              <w:jc w:val="center"/>
              <w:rPr>
                <w:rFonts w:eastAsia="SimSun"/>
                <w:color w:val="17365D" w:themeColor="text2" w:themeShade="BF"/>
                <w:kern w:val="1"/>
                <w:lang w:eastAsia="hi-IN" w:bidi="hi-IN"/>
              </w:rPr>
            </w:pPr>
            <w:r w:rsidRPr="002C1F8C">
              <w:rPr>
                <w:rFonts w:eastAsia="SimSun"/>
                <w:color w:val="17365D" w:themeColor="text2" w:themeShade="BF"/>
                <w:kern w:val="1"/>
                <w:lang w:eastAsia="hi-IN" w:bidi="hi-IN"/>
              </w:rPr>
              <w:t>ΕΚΡΟΕΣ</w:t>
            </w:r>
            <w:r>
              <w:rPr>
                <w:rFonts w:eastAsia="SimSun"/>
                <w:color w:val="17365D" w:themeColor="text2" w:themeShade="BF"/>
                <w:kern w:val="1"/>
                <w:lang w:eastAsia="hi-IN" w:bidi="hi-IN"/>
              </w:rPr>
              <w:t xml:space="preserve"> </w:t>
            </w:r>
            <w:r w:rsidRPr="002C1F8C">
              <w:rPr>
                <w:rFonts w:eastAsia="SimSun"/>
                <w:color w:val="17365D" w:themeColor="text2" w:themeShade="BF"/>
                <w:kern w:val="1"/>
                <w:lang w:eastAsia="hi-IN" w:bidi="hi-IN"/>
              </w:rPr>
              <w:t>(€)</w:t>
            </w:r>
          </w:p>
        </w:tc>
      </w:tr>
      <w:tr w:rsidR="004E3DC2" w:rsidRPr="002671C3" w:rsidTr="000E77C5">
        <w:trPr>
          <w:trHeight w:val="277"/>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Δαπάνες εξοπλισμού και δαπάνες λογισμικού</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10.000,00</w:t>
            </w:r>
          </w:p>
        </w:tc>
      </w:tr>
      <w:tr w:rsidR="004E3DC2" w:rsidRPr="002671C3" w:rsidTr="000E77C5">
        <w:trPr>
          <w:trHeight w:val="292"/>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Δαπάνες χορήγησης υποτροφιών σε μεταπτυχιακούς φοιτητές</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3.000,00</w:t>
            </w:r>
          </w:p>
        </w:tc>
      </w:tr>
      <w:tr w:rsidR="004E3DC2" w:rsidRPr="002671C3" w:rsidTr="000E77C5">
        <w:trPr>
          <w:trHeight w:val="292"/>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Δαπάνες αναλωσίμων</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10.000,00</w:t>
            </w:r>
          </w:p>
        </w:tc>
      </w:tr>
      <w:tr w:rsidR="004E3DC2" w:rsidRPr="002671C3" w:rsidTr="000E77C5">
        <w:trPr>
          <w:trHeight w:val="292"/>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Δαπάνες μετακινήσεων διδασκόντων του </w:t>
            </w:r>
            <w:r w:rsidR="00FD671D">
              <w:rPr>
                <w:rFonts w:eastAsia="SimSun"/>
                <w:color w:val="17365D" w:themeColor="text2" w:themeShade="BF"/>
                <w:kern w:val="1"/>
                <w:lang w:eastAsia="hi-IN" w:bidi="hi-IN"/>
              </w:rPr>
              <w:t>ΔΠΜΣ</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5.000,00</w:t>
            </w:r>
          </w:p>
        </w:tc>
      </w:tr>
      <w:tr w:rsidR="004E3DC2" w:rsidRPr="002671C3" w:rsidTr="000E77C5">
        <w:trPr>
          <w:trHeight w:val="292"/>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Δαπάνες μετακινήσεων φοιτητών του </w:t>
            </w:r>
            <w:r w:rsidR="007C37E6">
              <w:rPr>
                <w:rFonts w:eastAsia="SimSun"/>
                <w:color w:val="17365D" w:themeColor="text2" w:themeShade="BF"/>
                <w:kern w:val="1"/>
                <w:lang w:eastAsia="hi-IN" w:bidi="hi-IN"/>
              </w:rPr>
              <w:t xml:space="preserve">Δ. </w:t>
            </w:r>
            <w:r w:rsidR="00FD671D">
              <w:rPr>
                <w:rFonts w:eastAsia="SimSun"/>
                <w:color w:val="17365D" w:themeColor="text2" w:themeShade="BF"/>
                <w:kern w:val="1"/>
                <w:lang w:eastAsia="hi-IN" w:bidi="hi-IN"/>
              </w:rPr>
              <w:t>ΔΠΜΣ</w:t>
            </w:r>
            <w:r w:rsidRPr="002671C3">
              <w:rPr>
                <w:rFonts w:eastAsia="SimSun"/>
                <w:color w:val="17365D" w:themeColor="text2" w:themeShade="BF"/>
                <w:kern w:val="1"/>
                <w:lang w:eastAsia="hi-IN" w:bidi="hi-IN"/>
              </w:rPr>
              <w:t xml:space="preserve"> για εκπαιδευτικούς  σκοπούς</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3.000,00</w:t>
            </w:r>
          </w:p>
        </w:tc>
      </w:tr>
      <w:tr w:rsidR="004E3DC2" w:rsidRPr="002671C3" w:rsidTr="000E77C5">
        <w:trPr>
          <w:trHeight w:val="292"/>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Αμοιβές διοικητικής και τεχνικής υποστήριξης</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5.000,00</w:t>
            </w:r>
          </w:p>
        </w:tc>
      </w:tr>
      <w:tr w:rsidR="004E3DC2" w:rsidRPr="002671C3" w:rsidTr="000E77C5">
        <w:trPr>
          <w:trHeight w:val="292"/>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Λοιπές δαπάνες (προμήθεια εκπαιδευτικού υλικού, έξοδα δημοσιότητας-προβολής, οργάνωση ημερίδων-συνεδρίων)</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6.000,00</w:t>
            </w:r>
          </w:p>
        </w:tc>
      </w:tr>
      <w:tr w:rsidR="004E3DC2" w:rsidRPr="002671C3" w:rsidTr="000E77C5">
        <w:trPr>
          <w:trHeight w:val="292"/>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Λειτουργικά  έξοδα Ιδρύματος  (30%)  (παρ. 4, αρ. 37,του ν.4485/2017) </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4E3DC2" w:rsidRPr="002671C3" w:rsidRDefault="004E3DC2" w:rsidP="00E95B43">
            <w:pPr>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18.000,00</w:t>
            </w:r>
          </w:p>
        </w:tc>
      </w:tr>
      <w:tr w:rsidR="004E3DC2" w:rsidRPr="002671C3" w:rsidTr="000E77C5">
        <w:trPr>
          <w:trHeight w:val="292"/>
          <w:jc w:val="center"/>
        </w:trPr>
        <w:tc>
          <w:tcPr>
            <w:tcW w:w="8334" w:type="dxa"/>
            <w:tcBorders>
              <w:top w:val="single" w:sz="4" w:space="0" w:color="000000"/>
              <w:left w:val="single" w:sz="4" w:space="0" w:color="000000"/>
              <w:bottom w:val="single" w:sz="4" w:space="0" w:color="000000"/>
              <w:right w:val="single" w:sz="4" w:space="0" w:color="000000"/>
            </w:tcBorders>
            <w:shd w:val="clear" w:color="auto" w:fill="auto"/>
          </w:tcPr>
          <w:p w:rsidR="004E3DC2" w:rsidRPr="002C1F8C" w:rsidRDefault="002C1F8C" w:rsidP="00E95B43">
            <w:pPr>
              <w:tabs>
                <w:tab w:val="left" w:pos="720"/>
              </w:tabs>
              <w:snapToGrid w:val="0"/>
              <w:ind w:left="720" w:hanging="720"/>
              <w:jc w:val="left"/>
              <w:rPr>
                <w:rFonts w:eastAsia="SimSun"/>
                <w:color w:val="17365D" w:themeColor="text2" w:themeShade="BF"/>
                <w:kern w:val="1"/>
                <w:lang w:eastAsia="hi-IN" w:bidi="hi-IN"/>
              </w:rPr>
            </w:pPr>
            <w:r w:rsidRPr="002C1F8C">
              <w:rPr>
                <w:rFonts w:eastAsia="SimSun"/>
                <w:color w:val="17365D" w:themeColor="text2" w:themeShade="BF"/>
                <w:kern w:val="1"/>
                <w:lang w:eastAsia="hi-IN" w:bidi="hi-IN"/>
              </w:rPr>
              <w:t>ΣΥΝΟΛΟ</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E3DC2" w:rsidRPr="002671C3" w:rsidRDefault="004E3DC2" w:rsidP="00E95B43">
            <w:pPr>
              <w:tabs>
                <w:tab w:val="left" w:pos="720"/>
              </w:tabs>
              <w:snapToGrid w:val="0"/>
              <w:ind w:left="720" w:hanging="720"/>
              <w:jc w:val="right"/>
              <w:rPr>
                <w:rFonts w:eastAsia="SimSun"/>
                <w:color w:val="17365D" w:themeColor="text2" w:themeShade="BF"/>
                <w:kern w:val="1"/>
                <w:lang w:eastAsia="hi-IN" w:bidi="hi-IN"/>
              </w:rPr>
            </w:pPr>
            <w:r w:rsidRPr="002671C3">
              <w:rPr>
                <w:rFonts w:eastAsia="SimSun"/>
                <w:color w:val="17365D" w:themeColor="text2" w:themeShade="BF"/>
                <w:kern w:val="1"/>
                <w:lang w:eastAsia="hi-IN" w:bidi="hi-IN"/>
              </w:rPr>
              <w:t>60.000,00</w:t>
            </w:r>
          </w:p>
        </w:tc>
      </w:tr>
    </w:tbl>
    <w:p w:rsidR="006B60E6" w:rsidRPr="002671C3" w:rsidRDefault="006B60E6" w:rsidP="00E95B43">
      <w:pPr>
        <w:tabs>
          <w:tab w:val="left" w:pos="720"/>
        </w:tabs>
        <w:ind w:left="720" w:hanging="720"/>
        <w:jc w:val="left"/>
        <w:rPr>
          <w:color w:val="17365D" w:themeColor="text2" w:themeShade="BF"/>
        </w:rPr>
      </w:pPr>
    </w:p>
    <w:p w:rsidR="00BF4971" w:rsidRPr="00EB671A" w:rsidRDefault="00BF4971" w:rsidP="00E95B43">
      <w:pPr>
        <w:pStyle w:val="Heading2"/>
        <w:shd w:val="clear" w:color="auto" w:fill="EEECE1" w:themeFill="background2"/>
        <w:tabs>
          <w:tab w:val="clear" w:pos="567"/>
          <w:tab w:val="num" w:pos="720"/>
        </w:tabs>
        <w:ind w:left="720" w:hanging="720"/>
        <w:rPr>
          <w:color w:val="002060"/>
          <w:szCs w:val="22"/>
        </w:rPr>
      </w:pPr>
      <w:bookmarkStart w:id="10" w:name="_Toc512330361"/>
      <w:r w:rsidRPr="00EB671A">
        <w:rPr>
          <w:color w:val="002060"/>
          <w:szCs w:val="22"/>
        </w:rPr>
        <w:t xml:space="preserve">Β.2 </w:t>
      </w:r>
      <w:r w:rsidRPr="00EB671A">
        <w:rPr>
          <w:color w:val="002060"/>
          <w:szCs w:val="22"/>
        </w:rPr>
        <w:tab/>
        <w:t>Τέλη φοίτησης</w:t>
      </w:r>
      <w:bookmarkEnd w:id="10"/>
    </w:p>
    <w:p w:rsidR="00345C0F" w:rsidRPr="00E20CC6" w:rsidRDefault="00345C0F" w:rsidP="00E95B43">
      <w:pPr>
        <w:shd w:val="clear" w:color="auto" w:fill="FFFFFF" w:themeFill="background1"/>
        <w:rPr>
          <w:rFonts w:eastAsia="SimSun"/>
          <w:color w:val="17365D" w:themeColor="text2" w:themeShade="BF"/>
          <w:kern w:val="1"/>
          <w:lang w:eastAsia="hi-IN" w:bidi="hi-IN"/>
        </w:rPr>
      </w:pPr>
    </w:p>
    <w:p w:rsidR="00E20CC6" w:rsidRPr="00D30130" w:rsidRDefault="00E20CC6" w:rsidP="00E95B43">
      <w:pPr>
        <w:shd w:val="clear" w:color="auto" w:fill="FFFFFF" w:themeFill="background1"/>
        <w:autoSpaceDE w:val="0"/>
        <w:autoSpaceDN w:val="0"/>
        <w:adjustRightInd w:val="0"/>
        <w:rPr>
          <w:rFonts w:eastAsia="SimSun"/>
          <w:color w:val="002060"/>
          <w:kern w:val="1"/>
          <w:lang w:eastAsia="hi-IN" w:bidi="hi-IN"/>
        </w:rPr>
      </w:pPr>
      <w:r w:rsidRPr="00D30130">
        <w:rPr>
          <w:rFonts w:eastAsia="SimSun"/>
          <w:color w:val="002060"/>
          <w:kern w:val="1"/>
          <w:lang w:eastAsia="hi-IN" w:bidi="hi-IN"/>
        </w:rPr>
        <w:t xml:space="preserve">Τα ΔΠΜΣ συμπληρώνουν είκοσι (20) χρόνια λειτουργίας η οποία ξεκίνησε στα πλαίσια των προγραμμάτων ΕΠΕΑΕΚ αρχικά με συστηματική χρηματοδότηση, στη συνέχεια με σταδιακή </w:t>
      </w:r>
      <w:proofErr w:type="spellStart"/>
      <w:r w:rsidRPr="00D30130">
        <w:rPr>
          <w:rFonts w:eastAsia="SimSun"/>
          <w:color w:val="002060"/>
          <w:kern w:val="1"/>
          <w:lang w:eastAsia="hi-IN" w:bidi="hi-IN"/>
        </w:rPr>
        <w:t>υποχρηματοδότηση</w:t>
      </w:r>
      <w:proofErr w:type="spellEnd"/>
      <w:r w:rsidRPr="00D30130">
        <w:rPr>
          <w:rFonts w:eastAsia="SimSun"/>
          <w:color w:val="002060"/>
          <w:kern w:val="1"/>
          <w:lang w:eastAsia="hi-IN" w:bidi="hi-IN"/>
        </w:rPr>
        <w:t xml:space="preserve"> και συγκέντρωση των εκταμιεύσεων, επί συγκεκριμένων επιλέξιμων δαπανών, κυρίως εξοπλισμού, περί τα τέλη κάθε ημερολογιακού έτους. Συνέπεια αυτού ήταν η μερική και όχι πάντοτε ορθολογικότερη κάλυψη αναγκών.</w:t>
      </w:r>
    </w:p>
    <w:p w:rsidR="00E20CC6" w:rsidRPr="00D30130" w:rsidRDefault="00E20CC6" w:rsidP="00E95B43">
      <w:pPr>
        <w:shd w:val="clear" w:color="auto" w:fill="FFFFFF" w:themeFill="background1"/>
        <w:autoSpaceDE w:val="0"/>
        <w:autoSpaceDN w:val="0"/>
        <w:adjustRightInd w:val="0"/>
        <w:rPr>
          <w:rFonts w:eastAsia="SimSun"/>
          <w:color w:val="002060"/>
          <w:kern w:val="1"/>
          <w:lang w:eastAsia="hi-IN" w:bidi="hi-IN"/>
        </w:rPr>
      </w:pPr>
    </w:p>
    <w:p w:rsidR="00E20CC6" w:rsidRPr="00D30130" w:rsidRDefault="00E20CC6" w:rsidP="00E95B43">
      <w:pPr>
        <w:shd w:val="clear" w:color="auto" w:fill="FFFFFF" w:themeFill="background1"/>
        <w:rPr>
          <w:rFonts w:eastAsia="SimSun"/>
          <w:color w:val="002060"/>
          <w:kern w:val="1"/>
          <w:lang w:eastAsia="hi-IN" w:bidi="hi-IN"/>
        </w:rPr>
      </w:pPr>
      <w:r w:rsidRPr="00D30130">
        <w:rPr>
          <w:rFonts w:eastAsia="SimSun"/>
          <w:color w:val="002060"/>
          <w:kern w:val="1"/>
          <w:lang w:eastAsia="hi-IN" w:bidi="hi-IN"/>
        </w:rPr>
        <w:t xml:space="preserve">Τα έξοδα του </w:t>
      </w:r>
      <w:r w:rsidR="00FD671D">
        <w:rPr>
          <w:rFonts w:eastAsia="SimSun"/>
          <w:color w:val="002060"/>
          <w:kern w:val="1"/>
          <w:lang w:eastAsia="hi-IN" w:bidi="hi-IN"/>
        </w:rPr>
        <w:t>ΔΠΜΣ</w:t>
      </w:r>
      <w:r w:rsidRPr="00D30130">
        <w:rPr>
          <w:rFonts w:eastAsia="SimSun"/>
          <w:color w:val="002060"/>
          <w:kern w:val="1"/>
          <w:lang w:eastAsia="hi-IN" w:bidi="hi-IN"/>
        </w:rPr>
        <w:t xml:space="preserve"> διαχωρίζονται στα ανελαστικά έξοδα και σε έξοδα που διευρύνουν τις δυνατότητες του προγράμματος με αποδέκτες τους μεταπτυχιακούς φοιτητές του. Στην ενότητα της διδασκαλίας είναι πρόδηλο ότι οι καθηγητές κατά τεκμήριο θα περιοριστούν στις διαλέξεις, ασκήσεις και θέματα, ενώ θα αδυνατούν να οργανώσουν εργαστήρια τα οποία απαιτούν αναλώσιμα, βοηθούς διδασκαλίας κλπ. Επιπλέον</w:t>
      </w:r>
      <w:r w:rsidR="00D30130" w:rsidRPr="00D30130">
        <w:rPr>
          <w:rFonts w:eastAsia="SimSun"/>
          <w:color w:val="002060"/>
          <w:kern w:val="1"/>
          <w:lang w:eastAsia="hi-IN" w:bidi="hi-IN"/>
        </w:rPr>
        <w:t>,</w:t>
      </w:r>
      <w:r w:rsidRPr="00D30130">
        <w:rPr>
          <w:rFonts w:eastAsia="SimSun"/>
          <w:color w:val="002060"/>
          <w:kern w:val="1"/>
          <w:lang w:eastAsia="hi-IN" w:bidi="hi-IN"/>
        </w:rPr>
        <w:t xml:space="preserve"> ορισμένες επισκέψεις σε έργα, ακόμη σε κοντινούς προορισμούς, δεν είναι εύκολο να πραγματοποιηθούν χωρίς τη κάλυψη της σχετικής δαπάνης. Η ανάπτυξη των συνεργασιών με άλλα Ευρωπαϊκά αντίστοιχα προγράμματα δεν είναι καν νοητή χωρίς την δυνατότητα κάλυψης σχετικών εξόδων. </w:t>
      </w:r>
      <w:r w:rsidR="00D30130" w:rsidRPr="00D30130">
        <w:rPr>
          <w:rFonts w:eastAsia="SimSun"/>
          <w:color w:val="002060"/>
          <w:kern w:val="1"/>
          <w:lang w:eastAsia="hi-IN" w:bidi="hi-IN"/>
        </w:rPr>
        <w:t>Επίσης,</w:t>
      </w:r>
      <w:r w:rsidRPr="00D30130">
        <w:rPr>
          <w:rFonts w:eastAsia="SimSun"/>
          <w:color w:val="002060"/>
          <w:kern w:val="1"/>
          <w:lang w:eastAsia="hi-IN" w:bidi="hi-IN"/>
        </w:rPr>
        <w:t xml:space="preserve"> η προσέλκυση διακεκριμένων επισκεπτών καθηγητών για την παροχή ταχύρρυθμων εβδομαδιαίων μαθημάτων – σεμιναρίων επίσης δεν μπορεί να οργανωθεί χωρίς οικονομική στήριξη. Επιπρόσθετα, ευρύτερες δράσεις προβολής του </w:t>
      </w:r>
      <w:r w:rsidR="00FD671D">
        <w:rPr>
          <w:rFonts w:eastAsia="SimSun"/>
          <w:color w:val="002060"/>
          <w:kern w:val="1"/>
          <w:lang w:eastAsia="hi-IN" w:bidi="hi-IN"/>
        </w:rPr>
        <w:t>ΔΠΜΣ</w:t>
      </w:r>
      <w:r w:rsidRPr="00D30130">
        <w:rPr>
          <w:rFonts w:eastAsia="SimSun"/>
          <w:color w:val="002060"/>
          <w:kern w:val="1"/>
          <w:lang w:eastAsia="hi-IN" w:bidi="hi-IN"/>
        </w:rPr>
        <w:t xml:space="preserve"> αντίστοιχες άλλων Ευρωπαϊκών Προγραμμάτων με στόχο την ενημέρωση των </w:t>
      </w:r>
      <w:r w:rsidR="00D30130" w:rsidRPr="00D30130">
        <w:rPr>
          <w:rFonts w:eastAsia="SimSun"/>
          <w:color w:val="002060"/>
          <w:kern w:val="1"/>
          <w:lang w:eastAsia="hi-IN" w:bidi="hi-IN"/>
        </w:rPr>
        <w:t>φοιτητών, ο</w:t>
      </w:r>
      <w:r w:rsidRPr="00D30130">
        <w:rPr>
          <w:rFonts w:eastAsia="SimSun"/>
          <w:color w:val="002060"/>
          <w:kern w:val="1"/>
          <w:lang w:eastAsia="hi-IN" w:bidi="hi-IN"/>
        </w:rPr>
        <w:t>ι οποίοι βρίσκονται στο στάδιο της αναζήτησης δεν είναι εφικτές χωρίς αντίστοιχα κονδύλια.</w:t>
      </w:r>
    </w:p>
    <w:p w:rsidR="00C31B31" w:rsidRPr="00D30130" w:rsidRDefault="00C31B31" w:rsidP="00E95B43">
      <w:pPr>
        <w:shd w:val="clear" w:color="auto" w:fill="FFFFFF" w:themeFill="background1"/>
        <w:rPr>
          <w:rFonts w:eastAsia="SimSun"/>
          <w:color w:val="002060"/>
          <w:kern w:val="1"/>
          <w:lang w:eastAsia="hi-IN" w:bidi="hi-IN"/>
        </w:rPr>
      </w:pPr>
    </w:p>
    <w:p w:rsidR="00E20CC6" w:rsidRPr="00D30130" w:rsidRDefault="00E20CC6" w:rsidP="00E95B43">
      <w:pPr>
        <w:shd w:val="clear" w:color="auto" w:fill="FFFFFF" w:themeFill="background1"/>
        <w:rPr>
          <w:rFonts w:ascii="Calibri" w:eastAsia="Calibri" w:hAnsi="Calibri" w:cs="Times New Roman"/>
          <w:b/>
          <w:color w:val="002060"/>
        </w:rPr>
      </w:pPr>
      <w:r w:rsidRPr="00D30130">
        <w:rPr>
          <w:rFonts w:eastAsia="SimSun"/>
          <w:color w:val="002060"/>
          <w:kern w:val="1"/>
          <w:lang w:eastAsia="hi-IN" w:bidi="hi-IN"/>
        </w:rPr>
        <w:t>Η έλλειψη σχετικών κονδυλίων οδηγεί έτσι νομοτελειακά στη λογική συντήρησης – διατήρησης των προγραμμάτων και εν τέλει στην αδυναμία τους να αναβαθμιστούν σε αναγνωρισμένα Ευρωπαϊκά Μεταπτυχιακά Προγράμματα Σπουδών τα οποία να αντιστοιχούν στις ακαδημαϊκές δυνατότητες των συντελεστών τους</w:t>
      </w:r>
      <w:r w:rsidRPr="00D30130">
        <w:rPr>
          <w:rFonts w:ascii="Calibri" w:eastAsia="Calibri" w:hAnsi="Calibri" w:cs="Times New Roman"/>
          <w:color w:val="002060"/>
        </w:rPr>
        <w:t>.</w:t>
      </w:r>
    </w:p>
    <w:p w:rsidR="004542F2" w:rsidRPr="00D30130" w:rsidRDefault="004542F2" w:rsidP="00E95B43">
      <w:pPr>
        <w:shd w:val="clear" w:color="auto" w:fill="FFFFFF" w:themeFill="background1"/>
        <w:autoSpaceDE w:val="0"/>
        <w:autoSpaceDN w:val="0"/>
        <w:adjustRightInd w:val="0"/>
        <w:rPr>
          <w:rFonts w:eastAsia="SimSun"/>
          <w:color w:val="002060"/>
          <w:kern w:val="1"/>
          <w:lang w:eastAsia="hi-IN" w:bidi="hi-IN"/>
        </w:rPr>
      </w:pPr>
    </w:p>
    <w:p w:rsidR="00E20CC6" w:rsidRPr="00D30130" w:rsidRDefault="00E20CC6" w:rsidP="00E95B43">
      <w:pPr>
        <w:shd w:val="clear" w:color="auto" w:fill="FFFFFF" w:themeFill="background1"/>
        <w:autoSpaceDE w:val="0"/>
        <w:autoSpaceDN w:val="0"/>
        <w:adjustRightInd w:val="0"/>
        <w:rPr>
          <w:rFonts w:eastAsia="SimSun"/>
          <w:color w:val="002060"/>
          <w:kern w:val="1"/>
          <w:lang w:eastAsia="hi-IN" w:bidi="hi-IN"/>
        </w:rPr>
      </w:pPr>
      <w:r w:rsidRPr="00D30130">
        <w:rPr>
          <w:rFonts w:eastAsia="SimSun"/>
          <w:color w:val="002060"/>
          <w:kern w:val="1"/>
          <w:lang w:eastAsia="hi-IN" w:bidi="hi-IN"/>
        </w:rPr>
        <w:lastRenderedPageBreak/>
        <w:t>Η εδραίωση της λειτουργίας των ΔΠΜΣ γίνεται στη βάση προϋπολογισμών και απολογισμών οι οποίοι επιδιώκουν συγκεκριμένους στόχους και δράσεις και συνοδεύονται από συγκεκριμένη εκτίμηση κόστους και χρονοδιάγραμμα.</w:t>
      </w:r>
    </w:p>
    <w:p w:rsidR="00E20CC6" w:rsidRPr="00D30130" w:rsidRDefault="00E20CC6" w:rsidP="00E95B43">
      <w:pPr>
        <w:shd w:val="clear" w:color="auto" w:fill="FFFFFF" w:themeFill="background1"/>
        <w:autoSpaceDE w:val="0"/>
        <w:autoSpaceDN w:val="0"/>
        <w:adjustRightInd w:val="0"/>
        <w:rPr>
          <w:rFonts w:eastAsia="SimSun"/>
          <w:color w:val="002060"/>
          <w:kern w:val="1"/>
          <w:lang w:eastAsia="hi-IN" w:bidi="hi-IN"/>
        </w:rPr>
      </w:pPr>
    </w:p>
    <w:p w:rsidR="00D30130" w:rsidRPr="00D30130" w:rsidRDefault="00D30130" w:rsidP="00E95B43">
      <w:pPr>
        <w:tabs>
          <w:tab w:val="left" w:pos="720"/>
          <w:tab w:val="left" w:pos="1134"/>
        </w:tabs>
        <w:rPr>
          <w:i/>
          <w:color w:val="002060"/>
        </w:rPr>
      </w:pPr>
      <w:r w:rsidRPr="00D30130">
        <w:rPr>
          <w:color w:val="002060"/>
        </w:rPr>
        <w:t>Κατά συνέπεια, η επιβολή τέλους φοίτησης κρίνεται αναγκαία, καθόσον οι σπουδές στο ΔΠΜΣ ΕΤΥΠ απαιτούν τη χρήση εξειδικευμένων οργάνων, πειραματικών διατάξεων, εργαστηρίων, λογισμικού και αναλωσίμων σχετικά υψηλού κόστους. Σύμφωνα με απόφαση της ΕΔΕ, προβλέπεται η επιβολή τέλους φοίτησης 1000 Ευρώ, το οποίο καλύπτει τις παροχές προς τους φοιτητές</w:t>
      </w:r>
      <w:r w:rsidR="00412D26">
        <w:rPr>
          <w:color w:val="002060"/>
        </w:rPr>
        <w:t xml:space="preserve"> για όλη τη φοίτησή τους</w:t>
      </w:r>
      <w:r w:rsidRPr="00D30130">
        <w:rPr>
          <w:color w:val="002060"/>
        </w:rPr>
        <w:t xml:space="preserve">, περιλαμβανομένων 10 υποτροφιών – δωρεάν φοίτησης. </w:t>
      </w:r>
      <w:r w:rsidR="00412D26">
        <w:rPr>
          <w:color w:val="002060"/>
        </w:rPr>
        <w:t xml:space="preserve"> Οι αναμενόμενες εισροές είναι 60Χ1000=60000 Ευρώ. </w:t>
      </w:r>
      <w:r w:rsidRPr="00D30130">
        <w:rPr>
          <w:i/>
          <w:color w:val="002060"/>
          <w:shd w:val="clear" w:color="auto" w:fill="FFFF00"/>
        </w:rPr>
        <w:t>Όμως, σ</w:t>
      </w:r>
      <w:r w:rsidRPr="00D30130">
        <w:rPr>
          <w:i/>
          <w:color w:val="002060"/>
          <w:highlight w:val="yellow"/>
          <w:shd w:val="clear" w:color="auto" w:fill="FFFF00"/>
        </w:rPr>
        <w:t>ύμφωνα με το άρθρο 6 του Κανονισμού ΔΠΜΣ που βασίζεται σε παλαιότερη απόφαση της Συγκλήτου «Τα ΔΠΜΣ του ΕΜΠ παρέχονται δωρεάν, χωρίς την καταβολή διδάκτρων ή τελών από τους μεταπτυχιακούς φοιτητές»</w:t>
      </w:r>
      <w:r w:rsidR="00DD26D2">
        <w:rPr>
          <w:i/>
          <w:color w:val="002060"/>
          <w:highlight w:val="yellow"/>
          <w:shd w:val="clear" w:color="auto" w:fill="FFFF00"/>
        </w:rPr>
        <w:t>, οπότε δεν προβλέπεται τέλος φοίτησης στο ΔΠΜΣ ΕΤΥΠ</w:t>
      </w:r>
      <w:r w:rsidRPr="00D30130">
        <w:rPr>
          <w:i/>
          <w:color w:val="002060"/>
          <w:highlight w:val="yellow"/>
          <w:shd w:val="clear" w:color="auto" w:fill="FFFF00"/>
        </w:rPr>
        <w:t>.</w:t>
      </w:r>
    </w:p>
    <w:p w:rsidR="00D30130" w:rsidRPr="00D30130" w:rsidRDefault="00D30130" w:rsidP="00E95B43">
      <w:pPr>
        <w:shd w:val="clear" w:color="auto" w:fill="FFFFFF" w:themeFill="background1"/>
        <w:autoSpaceDE w:val="0"/>
        <w:autoSpaceDN w:val="0"/>
        <w:adjustRightInd w:val="0"/>
        <w:rPr>
          <w:rFonts w:eastAsia="SimSun"/>
          <w:color w:val="002060"/>
          <w:kern w:val="1"/>
          <w:lang w:eastAsia="hi-IN" w:bidi="hi-IN"/>
        </w:rPr>
      </w:pPr>
    </w:p>
    <w:p w:rsidR="00BF4971" w:rsidRPr="00EB671A" w:rsidRDefault="00BF4971" w:rsidP="00E95B43">
      <w:pPr>
        <w:pStyle w:val="Heading2"/>
        <w:shd w:val="clear" w:color="auto" w:fill="EEECE1" w:themeFill="background2"/>
        <w:tabs>
          <w:tab w:val="clear" w:pos="567"/>
          <w:tab w:val="num" w:pos="720"/>
        </w:tabs>
        <w:ind w:left="720" w:hanging="720"/>
        <w:rPr>
          <w:rFonts w:eastAsia="SimSun" w:cs="Tahoma"/>
          <w:b w:val="0"/>
          <w:bCs w:val="0"/>
          <w:i/>
          <w:iCs w:val="0"/>
          <w:color w:val="002060"/>
          <w:sz w:val="20"/>
          <w:szCs w:val="20"/>
        </w:rPr>
      </w:pPr>
      <w:bookmarkStart w:id="11" w:name="_Toc512330362"/>
      <w:r w:rsidRPr="00D30130">
        <w:rPr>
          <w:color w:val="002060"/>
        </w:rPr>
        <w:t xml:space="preserve">Β.3 </w:t>
      </w:r>
      <w:r w:rsidR="00371040" w:rsidRPr="00D30130">
        <w:rPr>
          <w:color w:val="002060"/>
        </w:rPr>
        <w:tab/>
        <w:t xml:space="preserve">Αναλυτικός Προϋπολογισμός </w:t>
      </w:r>
      <w:r w:rsidR="008F47AC" w:rsidRPr="00D30130">
        <w:rPr>
          <w:color w:val="002060"/>
        </w:rPr>
        <w:t xml:space="preserve"> του </w:t>
      </w:r>
      <w:r w:rsidR="00FD671D">
        <w:rPr>
          <w:color w:val="002060"/>
        </w:rPr>
        <w:t>ΔΠΜΣ</w:t>
      </w:r>
      <w:r w:rsidR="008F47AC" w:rsidRPr="00D30130">
        <w:rPr>
          <w:color w:val="002060"/>
        </w:rPr>
        <w:t xml:space="preserve"> κατ’ έτος και για πέντε (5) συνεχή έτη</w:t>
      </w:r>
      <w:bookmarkEnd w:id="11"/>
      <w:r w:rsidR="008F47AC" w:rsidRPr="00D30130">
        <w:rPr>
          <w:color w:val="002060"/>
        </w:rPr>
        <w:t xml:space="preserve"> </w:t>
      </w:r>
    </w:p>
    <w:p w:rsidR="00FA5F44" w:rsidRPr="00AD2DB2" w:rsidRDefault="00FA5F44" w:rsidP="00AD2DB2">
      <w:pPr>
        <w:rPr>
          <w:color w:val="002060"/>
        </w:rPr>
      </w:pPr>
      <w:bookmarkStart w:id="12" w:name="_Toc511988376"/>
    </w:p>
    <w:p w:rsidR="00745726" w:rsidRPr="00AD2DB2" w:rsidRDefault="00745726" w:rsidP="00AD2DB2">
      <w:pPr>
        <w:rPr>
          <w:color w:val="002060"/>
        </w:rPr>
      </w:pPr>
      <w:r w:rsidRPr="00AD2DB2">
        <w:rPr>
          <w:color w:val="002060"/>
        </w:rPr>
        <w:t>Ο αναλυτικός προϋπολογισμός λειτουργίας του ΔΠΜΣ «Επιστήμη και Τεχνολογία Υδατικών Πόρων»</w:t>
      </w:r>
      <w:r w:rsidR="000E77C5" w:rsidRPr="00AD2DB2">
        <w:rPr>
          <w:color w:val="002060"/>
        </w:rPr>
        <w:t xml:space="preserve"> διατηρείται ίδιος ανά έτος για την πενταετία.</w:t>
      </w:r>
      <w:bookmarkEnd w:id="12"/>
      <w:r w:rsidR="000E77C5" w:rsidRPr="00AD2DB2">
        <w:rPr>
          <w:color w:val="002060"/>
        </w:rPr>
        <w:t xml:space="preserve"> </w:t>
      </w:r>
    </w:p>
    <w:p w:rsidR="00BF4971" w:rsidRDefault="00BF4971" w:rsidP="00AD2DB2">
      <w:pPr>
        <w:rPr>
          <w:rFonts w:ascii="Calibri-BoldItalic" w:hAnsi="Calibri-BoldItalic" w:cs="Calibri-BoldItalic"/>
          <w:color w:val="002060"/>
        </w:rPr>
      </w:pPr>
    </w:p>
    <w:p w:rsidR="00A02273" w:rsidRPr="00AD2DB2" w:rsidRDefault="00A02273" w:rsidP="00AD2DB2">
      <w:pPr>
        <w:rPr>
          <w:rFonts w:ascii="Calibri-BoldItalic" w:hAnsi="Calibri-BoldItalic" w:cs="Calibri-BoldItalic"/>
          <w:color w:val="002060"/>
        </w:rPr>
      </w:pPr>
    </w:p>
    <w:p w:rsidR="00BF4971" w:rsidRDefault="00371040" w:rsidP="00E95B43">
      <w:pPr>
        <w:pStyle w:val="Heading1"/>
        <w:tabs>
          <w:tab w:val="clear" w:pos="0"/>
        </w:tabs>
        <w:ind w:left="0" w:firstLine="0"/>
      </w:pPr>
      <w:bookmarkStart w:id="13" w:name="_Toc512330363"/>
      <w:r w:rsidRPr="00EB671A">
        <w:t xml:space="preserve">Γ. ΕΚΘΕΣΗ ΒΙΟΣΙΜΩΤΗΤΑΣ ΚΑΙ </w:t>
      </w:r>
      <w:r w:rsidR="00BF4971" w:rsidRPr="00EB671A">
        <w:t>ΥΠΑΡΞΗΣ ΒΑΣΙΚΗΣ ΥΠΟΔΟΜΗΣ ΚΑΙ ΑΝΑΓΚΑΙΟΥ ΕΞΟΠΛΙΣΜΟΥ</w:t>
      </w:r>
      <w:bookmarkEnd w:id="13"/>
    </w:p>
    <w:p w:rsidR="004542F2" w:rsidRPr="004542F2" w:rsidRDefault="004542F2" w:rsidP="00E95B43">
      <w:pPr>
        <w:rPr>
          <w:lang w:eastAsia="hi-IN" w:bidi="hi-IN"/>
        </w:rPr>
      </w:pPr>
    </w:p>
    <w:p w:rsidR="00BF4971" w:rsidRPr="002671C3" w:rsidRDefault="00CB34D5" w:rsidP="00E95B43">
      <w:pPr>
        <w:pStyle w:val="Heading2"/>
        <w:shd w:val="clear" w:color="auto" w:fill="EEECE1" w:themeFill="background2"/>
        <w:tabs>
          <w:tab w:val="clear" w:pos="567"/>
          <w:tab w:val="num" w:pos="720"/>
        </w:tabs>
        <w:ind w:left="720" w:hanging="720"/>
        <w:rPr>
          <w:color w:val="17365D" w:themeColor="text2" w:themeShade="BF"/>
        </w:rPr>
      </w:pPr>
      <w:bookmarkStart w:id="14" w:name="_Toc512330364"/>
      <w:r w:rsidRPr="002671C3">
        <w:rPr>
          <w:color w:val="17365D" w:themeColor="text2" w:themeShade="BF"/>
        </w:rPr>
        <w:t>Γ.1.1</w:t>
      </w:r>
      <w:r w:rsidRPr="002671C3">
        <w:rPr>
          <w:color w:val="17365D" w:themeColor="text2" w:themeShade="BF"/>
        </w:rPr>
        <w:tab/>
      </w:r>
      <w:r w:rsidR="00BF4971" w:rsidRPr="002671C3">
        <w:rPr>
          <w:color w:val="17365D" w:themeColor="text2" w:themeShade="BF"/>
        </w:rPr>
        <w:t>Αναγραφή των Προγραμμάτων Μεταπτυχιακών Σπουδών (</w:t>
      </w:r>
      <w:r w:rsidR="00FD671D">
        <w:rPr>
          <w:color w:val="17365D" w:themeColor="text2" w:themeShade="BF"/>
        </w:rPr>
        <w:t>ΔΠΜΣ</w:t>
      </w:r>
      <w:r w:rsidR="00BF4971" w:rsidRPr="002671C3">
        <w:rPr>
          <w:color w:val="17365D" w:themeColor="text2" w:themeShade="BF"/>
        </w:rPr>
        <w:t>) που οργανώνονται από το</w:t>
      </w:r>
      <w:r w:rsidRPr="002671C3">
        <w:rPr>
          <w:color w:val="17365D" w:themeColor="text2" w:themeShade="BF"/>
        </w:rPr>
        <w:t xml:space="preserve"> </w:t>
      </w:r>
      <w:r w:rsidR="00BF4971" w:rsidRPr="002671C3">
        <w:rPr>
          <w:color w:val="17365D" w:themeColor="text2" w:themeShade="BF"/>
        </w:rPr>
        <w:t>Τμήμα (τίτλος, συνεργαζόμενα Τμήματα/Ιδρύματα αν υπάρχουν, διάρκεια, ιστοσελίδα κλπ.)</w:t>
      </w:r>
      <w:bookmarkEnd w:id="14"/>
    </w:p>
    <w:p w:rsidR="00EA4497" w:rsidRPr="002671C3" w:rsidRDefault="00EA4497" w:rsidP="00E95B43">
      <w:pPr>
        <w:rPr>
          <w:color w:val="17365D" w:themeColor="text2" w:themeShade="BF"/>
          <w:lang w:eastAsia="hi-IN" w:bidi="hi-IN"/>
        </w:rPr>
      </w:pPr>
    </w:p>
    <w:p w:rsidR="00EA4497" w:rsidRPr="002671C3" w:rsidRDefault="00EA4497"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t>Η Σχολή Πολιτικών Μηχανικών του ΕΜΠ συντονίζει τη λειτουργία δύο (2) Διατμηματικών Προγραμμάτων Μεταπτυχιακών Σπουδών (</w:t>
      </w:r>
      <w:r w:rsidR="00FD671D">
        <w:rPr>
          <w:rFonts w:eastAsia="SimSun"/>
          <w:color w:val="17365D" w:themeColor="text2" w:themeShade="BF"/>
          <w:kern w:val="1"/>
          <w:lang w:eastAsia="hi-IN" w:bidi="hi-IN"/>
        </w:rPr>
        <w:t>ΔΠΜΣ</w:t>
      </w:r>
      <w:r w:rsidRPr="002671C3">
        <w:rPr>
          <w:rFonts w:eastAsia="SimSun"/>
          <w:color w:val="17365D" w:themeColor="text2" w:themeShade="BF"/>
          <w:kern w:val="1"/>
          <w:lang w:eastAsia="hi-IN" w:bidi="hi-IN"/>
        </w:rPr>
        <w:t>),</w:t>
      </w:r>
      <w:r w:rsidR="003411CC" w:rsidRPr="002671C3">
        <w:rPr>
          <w:rFonts w:eastAsia="SimSun"/>
          <w:color w:val="17365D" w:themeColor="text2" w:themeShade="BF"/>
          <w:kern w:val="1"/>
          <w:lang w:eastAsia="hi-IN" w:bidi="hi-IN"/>
        </w:rPr>
        <w:t xml:space="preserve"> με τίτλο: </w:t>
      </w:r>
    </w:p>
    <w:p w:rsidR="00EA4497" w:rsidRPr="002671C3" w:rsidRDefault="00EA4497" w:rsidP="00E95B43">
      <w:pPr>
        <w:rPr>
          <w:rFonts w:eastAsia="SimSun"/>
          <w:color w:val="17365D" w:themeColor="text2" w:themeShade="BF"/>
          <w:kern w:val="1"/>
          <w:lang w:eastAsia="hi-IN" w:bidi="hi-IN"/>
        </w:rPr>
      </w:pPr>
    </w:p>
    <w:p w:rsidR="003411CC" w:rsidRDefault="003411CC" w:rsidP="00E95B43">
      <w:pPr>
        <w:pStyle w:val="ListParagraph"/>
        <w:ind w:left="0"/>
        <w:jc w:val="left"/>
        <w:rPr>
          <w:rStyle w:val="Hyperlink"/>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1.  </w:t>
      </w:r>
      <w:r w:rsidR="00EA4497" w:rsidRPr="002671C3">
        <w:rPr>
          <w:rFonts w:eastAsia="SimSun"/>
          <w:b/>
          <w:color w:val="17365D" w:themeColor="text2" w:themeShade="BF"/>
          <w:kern w:val="1"/>
          <w:lang w:eastAsia="hi-IN" w:bidi="hi-IN"/>
        </w:rPr>
        <w:t>Επιστήμη και Τεχνολογία Υδατικών Πόρων</w:t>
      </w:r>
      <w:r w:rsidRPr="002671C3">
        <w:rPr>
          <w:rFonts w:eastAsia="SimSun"/>
          <w:color w:val="17365D" w:themeColor="text2" w:themeShade="BF"/>
          <w:kern w:val="1"/>
          <w:lang w:eastAsia="hi-IN" w:bidi="hi-IN"/>
        </w:rPr>
        <w:t xml:space="preserve">, με  επίσημη ιστοσελίδα  </w:t>
      </w:r>
      <w:hyperlink r:id="rId16" w:history="1">
        <w:r w:rsidRPr="002671C3">
          <w:rPr>
            <w:rStyle w:val="Hyperlink"/>
            <w:rFonts w:eastAsia="SimSun"/>
            <w:color w:val="17365D" w:themeColor="text2" w:themeShade="BF"/>
            <w:kern w:val="1"/>
            <w:lang w:eastAsia="hi-IN" w:bidi="hi-IN"/>
          </w:rPr>
          <w:t>http://postgra.hydro.ntua.gr</w:t>
        </w:r>
      </w:hyperlink>
    </w:p>
    <w:p w:rsidR="00913603" w:rsidRPr="002671C3" w:rsidRDefault="00913603" w:rsidP="00E95B43">
      <w:pPr>
        <w:pStyle w:val="ListParagraph"/>
        <w:ind w:left="0"/>
        <w:jc w:val="left"/>
        <w:rPr>
          <w:rFonts w:eastAsia="SimSun"/>
          <w:color w:val="17365D" w:themeColor="text2" w:themeShade="BF"/>
          <w:kern w:val="1"/>
          <w:lang w:eastAsia="hi-IN" w:bidi="hi-IN"/>
        </w:rPr>
      </w:pPr>
    </w:p>
    <w:p w:rsidR="003411CC" w:rsidRPr="002671C3" w:rsidRDefault="003411CC" w:rsidP="00E95B43">
      <w:pPr>
        <w:pStyle w:val="ListParagraph"/>
        <w:ind w:left="0"/>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2.  </w:t>
      </w:r>
      <w:proofErr w:type="spellStart"/>
      <w:r w:rsidRPr="002671C3">
        <w:rPr>
          <w:rFonts w:eastAsia="SimSun"/>
          <w:b/>
          <w:iCs/>
          <w:color w:val="17365D" w:themeColor="text2" w:themeShade="BF"/>
          <w:kern w:val="1"/>
          <w:lang w:eastAsia="hi-IN" w:bidi="hi-IN"/>
        </w:rPr>
        <w:t>Δομοστατικός</w:t>
      </w:r>
      <w:proofErr w:type="spellEnd"/>
      <w:r w:rsidRPr="002671C3">
        <w:rPr>
          <w:rFonts w:eastAsia="SimSun"/>
          <w:b/>
          <w:iCs/>
          <w:color w:val="17365D" w:themeColor="text2" w:themeShade="BF"/>
          <w:kern w:val="1"/>
          <w:lang w:eastAsia="hi-IN" w:bidi="hi-IN"/>
        </w:rPr>
        <w:t xml:space="preserve"> Σχεδιασμός και Ανάλυση των Κατασκευών</w:t>
      </w:r>
      <w:r w:rsidRPr="002671C3">
        <w:rPr>
          <w:rFonts w:eastAsia="SimSun"/>
          <w:color w:val="17365D" w:themeColor="text2" w:themeShade="BF"/>
          <w:kern w:val="1"/>
          <w:lang w:eastAsia="hi-IN" w:bidi="hi-IN"/>
        </w:rPr>
        <w:t xml:space="preserve">, με επίσημη ιστοσελίδα </w:t>
      </w:r>
    </w:p>
    <w:p w:rsidR="003411CC" w:rsidRDefault="00E95B43" w:rsidP="00E95B43">
      <w:pPr>
        <w:pStyle w:val="ListParagraph"/>
        <w:ind w:left="0"/>
        <w:jc w:val="left"/>
        <w:rPr>
          <w:rFonts w:eastAsia="SimSun"/>
          <w:color w:val="17365D" w:themeColor="text2" w:themeShade="BF"/>
          <w:kern w:val="1"/>
          <w:lang w:eastAsia="hi-IN" w:bidi="hi-IN"/>
        </w:rPr>
      </w:pPr>
      <w:hyperlink r:id="rId17" w:history="1">
        <w:r w:rsidR="003411CC" w:rsidRPr="002671C3">
          <w:rPr>
            <w:rStyle w:val="Hyperlink"/>
            <w:rFonts w:eastAsia="SimSun"/>
            <w:color w:val="17365D" w:themeColor="text2" w:themeShade="BF"/>
            <w:kern w:val="1"/>
            <w:lang w:eastAsia="hi-IN" w:bidi="hi-IN"/>
          </w:rPr>
          <w:t>http://www.postgrad.structural.civil.ntua.gr</w:t>
        </w:r>
      </w:hyperlink>
      <w:r w:rsidR="003411CC" w:rsidRPr="002671C3">
        <w:rPr>
          <w:rFonts w:eastAsia="SimSun"/>
          <w:color w:val="17365D" w:themeColor="text2" w:themeShade="BF"/>
          <w:kern w:val="1"/>
          <w:lang w:eastAsia="hi-IN" w:bidi="hi-IN"/>
        </w:rPr>
        <w:t xml:space="preserve">.  </w:t>
      </w:r>
    </w:p>
    <w:p w:rsidR="00913603" w:rsidRPr="002671C3" w:rsidRDefault="00913603" w:rsidP="00E95B43">
      <w:pPr>
        <w:pStyle w:val="ListParagraph"/>
        <w:ind w:left="0"/>
        <w:jc w:val="left"/>
        <w:rPr>
          <w:rFonts w:eastAsia="SimSun"/>
          <w:color w:val="17365D" w:themeColor="text2" w:themeShade="BF"/>
          <w:kern w:val="1"/>
          <w:lang w:eastAsia="hi-IN" w:bidi="hi-IN"/>
        </w:rPr>
      </w:pPr>
    </w:p>
    <w:p w:rsidR="003411CC" w:rsidRPr="002671C3" w:rsidRDefault="003411CC"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 xml:space="preserve">Οι συμμετέχουσες Σχολές του ΕΜΠ στο </w:t>
      </w:r>
      <w:r w:rsidR="00FD671D">
        <w:rPr>
          <w:rFonts w:ascii="Tahoma" w:eastAsia="SimSun" w:hAnsi="Tahoma" w:cs="Tahoma"/>
          <w:color w:val="17365D" w:themeColor="text2" w:themeShade="BF"/>
          <w:kern w:val="1"/>
          <w:sz w:val="22"/>
          <w:szCs w:val="22"/>
          <w:lang w:val="el-GR" w:eastAsia="hi-IN" w:bidi="hi-IN"/>
        </w:rPr>
        <w:t>ΔΠΜΣ</w:t>
      </w:r>
      <w:r w:rsidRPr="002671C3">
        <w:rPr>
          <w:rFonts w:ascii="Tahoma" w:eastAsia="SimSun" w:hAnsi="Tahoma" w:cs="Tahoma"/>
          <w:color w:val="17365D" w:themeColor="text2" w:themeShade="BF"/>
          <w:kern w:val="1"/>
          <w:sz w:val="22"/>
          <w:szCs w:val="22"/>
          <w:lang w:val="el-GR" w:eastAsia="hi-IN" w:bidi="hi-IN"/>
        </w:rPr>
        <w:t xml:space="preserve"> «Επιστήμη και Τεχνολογία Υδατικών Πόρων» είναι: </w:t>
      </w:r>
    </w:p>
    <w:p w:rsidR="003411CC" w:rsidRPr="002671C3" w:rsidRDefault="003411CC" w:rsidP="00662C5C">
      <w:pPr>
        <w:pStyle w:val="paragraph-senter"/>
        <w:numPr>
          <w:ilvl w:val="0"/>
          <w:numId w:val="2"/>
        </w:numP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η Σχολή Πολιτικών Μηχανικών (</w:t>
      </w:r>
      <w:proofErr w:type="spellStart"/>
      <w:r w:rsidRPr="002671C3">
        <w:rPr>
          <w:rFonts w:ascii="Tahoma" w:eastAsia="SimSun" w:hAnsi="Tahoma" w:cs="Tahoma"/>
          <w:color w:val="17365D" w:themeColor="text2" w:themeShade="BF"/>
          <w:kern w:val="1"/>
          <w:sz w:val="22"/>
          <w:szCs w:val="22"/>
          <w:lang w:val="el-GR" w:eastAsia="hi-IN" w:bidi="hi-IN"/>
        </w:rPr>
        <w:t>συντονίζουσα</w:t>
      </w:r>
      <w:proofErr w:type="spellEnd"/>
      <w:r w:rsidRPr="002671C3">
        <w:rPr>
          <w:rFonts w:ascii="Tahoma" w:eastAsia="SimSun" w:hAnsi="Tahoma" w:cs="Tahoma"/>
          <w:color w:val="17365D" w:themeColor="text2" w:themeShade="BF"/>
          <w:kern w:val="1"/>
          <w:sz w:val="22"/>
          <w:szCs w:val="22"/>
          <w:lang w:val="el-GR" w:eastAsia="hi-IN" w:bidi="hi-IN"/>
        </w:rPr>
        <w:t>) (</w:t>
      </w:r>
      <w:hyperlink r:id="rId18" w:history="1">
        <w:r w:rsidR="00AD506C" w:rsidRPr="002671C3">
          <w:rPr>
            <w:rStyle w:val="Hyperlink"/>
            <w:rFonts w:ascii="Tahoma" w:eastAsia="SimSun" w:hAnsi="Tahoma" w:cs="Tahoma"/>
            <w:color w:val="17365D" w:themeColor="text2" w:themeShade="BF"/>
            <w:kern w:val="1"/>
            <w:sz w:val="22"/>
            <w:szCs w:val="22"/>
            <w:lang w:val="el-GR" w:eastAsia="hi-IN" w:bidi="hi-IN"/>
          </w:rPr>
          <w:t>http://www.civil.ntua.gr/</w:t>
        </w:r>
      </w:hyperlink>
      <w:r w:rsidR="00AD506C" w:rsidRPr="002671C3">
        <w:rPr>
          <w:rFonts w:ascii="Tahoma" w:eastAsia="SimSun" w:hAnsi="Tahoma" w:cs="Tahoma"/>
          <w:color w:val="17365D" w:themeColor="text2" w:themeShade="BF"/>
          <w:kern w:val="1"/>
          <w:sz w:val="22"/>
          <w:szCs w:val="22"/>
          <w:lang w:val="el-GR" w:eastAsia="hi-IN" w:bidi="hi-IN"/>
        </w:rPr>
        <w:t>),</w:t>
      </w:r>
    </w:p>
    <w:p w:rsidR="003411CC" w:rsidRPr="002671C3" w:rsidRDefault="003411CC" w:rsidP="00662C5C">
      <w:pPr>
        <w:pStyle w:val="ListParagraph"/>
        <w:numPr>
          <w:ilvl w:val="0"/>
          <w:numId w:val="2"/>
        </w:numPr>
        <w:shd w:val="clear" w:color="auto" w:fill="FFFFFF"/>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η Σχολή Αγρονόμων – Τοπογράφων Μηχανικών  (</w:t>
      </w:r>
      <w:hyperlink r:id="rId19" w:history="1">
        <w:r w:rsidRPr="002671C3">
          <w:rPr>
            <w:rStyle w:val="Hyperlink"/>
            <w:rFonts w:eastAsia="SimSun"/>
            <w:color w:val="17365D" w:themeColor="text2" w:themeShade="BF"/>
            <w:kern w:val="1"/>
            <w:lang w:eastAsia="hi-IN" w:bidi="hi-IN"/>
          </w:rPr>
          <w:t>http://www.survey.ntua.gr/</w:t>
        </w:r>
      </w:hyperlink>
      <w:r w:rsidRPr="002671C3">
        <w:rPr>
          <w:rFonts w:eastAsia="SimSun"/>
          <w:color w:val="17365D" w:themeColor="text2" w:themeShade="BF"/>
          <w:kern w:val="1"/>
          <w:lang w:eastAsia="hi-IN" w:bidi="hi-IN"/>
        </w:rPr>
        <w:t xml:space="preserve"> )</w:t>
      </w:r>
      <w:r w:rsidR="00AD506C" w:rsidRPr="002671C3">
        <w:rPr>
          <w:rFonts w:eastAsia="SimSun"/>
          <w:color w:val="17365D" w:themeColor="text2" w:themeShade="BF"/>
          <w:kern w:val="1"/>
          <w:lang w:eastAsia="hi-IN" w:bidi="hi-IN"/>
        </w:rPr>
        <w:t>,</w:t>
      </w:r>
      <w:r w:rsidRPr="002671C3">
        <w:rPr>
          <w:rFonts w:eastAsia="SimSun"/>
          <w:color w:val="17365D" w:themeColor="text2" w:themeShade="BF"/>
          <w:kern w:val="1"/>
          <w:lang w:eastAsia="hi-IN" w:bidi="hi-IN"/>
        </w:rPr>
        <w:t xml:space="preserve">  </w:t>
      </w:r>
    </w:p>
    <w:p w:rsidR="003411CC" w:rsidRPr="002671C3" w:rsidRDefault="003411CC" w:rsidP="00662C5C">
      <w:pPr>
        <w:pStyle w:val="ListParagraph"/>
        <w:numPr>
          <w:ilvl w:val="0"/>
          <w:numId w:val="2"/>
        </w:numPr>
        <w:shd w:val="clear" w:color="auto" w:fill="FFFFFF"/>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η Σχολή Μηχανικών Μεταλλείων Μεταλλουργών  (</w:t>
      </w:r>
      <w:hyperlink r:id="rId20" w:history="1">
        <w:r w:rsidRPr="002671C3">
          <w:rPr>
            <w:rStyle w:val="Hyperlink"/>
            <w:rFonts w:eastAsia="SimSun"/>
            <w:color w:val="17365D" w:themeColor="text2" w:themeShade="BF"/>
            <w:kern w:val="1"/>
            <w:lang w:eastAsia="hi-IN" w:bidi="hi-IN"/>
          </w:rPr>
          <w:t>http://www.metal.ntua.gr/</w:t>
        </w:r>
      </w:hyperlink>
      <w:r w:rsidRPr="002671C3">
        <w:rPr>
          <w:rFonts w:eastAsia="SimSun"/>
          <w:color w:val="17365D" w:themeColor="text2" w:themeShade="BF"/>
          <w:kern w:val="1"/>
          <w:lang w:eastAsia="hi-IN" w:bidi="hi-IN"/>
        </w:rPr>
        <w:t xml:space="preserve"> ) και</w:t>
      </w:r>
    </w:p>
    <w:p w:rsidR="00AD506C" w:rsidRPr="002671C3" w:rsidRDefault="00AD506C" w:rsidP="00E95B43">
      <w:pPr>
        <w:pStyle w:val="paragraph-sente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 xml:space="preserve">Οι συμμετέχουσες Σχολές του ΕΜΠ στο </w:t>
      </w:r>
      <w:r w:rsidR="00FD671D">
        <w:rPr>
          <w:rFonts w:ascii="Tahoma" w:eastAsia="SimSun" w:hAnsi="Tahoma" w:cs="Tahoma"/>
          <w:color w:val="17365D" w:themeColor="text2" w:themeShade="BF"/>
          <w:kern w:val="1"/>
          <w:sz w:val="22"/>
          <w:szCs w:val="22"/>
          <w:lang w:val="el-GR" w:eastAsia="hi-IN" w:bidi="hi-IN"/>
        </w:rPr>
        <w:t>ΔΠΜΣ</w:t>
      </w:r>
      <w:r w:rsidRPr="002671C3">
        <w:rPr>
          <w:rFonts w:ascii="Tahoma" w:eastAsia="SimSun" w:hAnsi="Tahoma" w:cs="Tahoma"/>
          <w:color w:val="17365D" w:themeColor="text2" w:themeShade="BF"/>
          <w:kern w:val="1"/>
          <w:sz w:val="22"/>
          <w:szCs w:val="22"/>
          <w:lang w:val="el-GR" w:eastAsia="hi-IN" w:bidi="hi-IN"/>
        </w:rPr>
        <w:t xml:space="preserve"> «</w:t>
      </w:r>
      <w:proofErr w:type="spellStart"/>
      <w:r w:rsidRPr="002671C3">
        <w:rPr>
          <w:rFonts w:ascii="Tahoma" w:eastAsia="SimSun" w:hAnsi="Tahoma" w:cs="Tahoma"/>
          <w:color w:val="17365D" w:themeColor="text2" w:themeShade="BF"/>
          <w:kern w:val="1"/>
          <w:sz w:val="22"/>
          <w:szCs w:val="22"/>
          <w:lang w:val="el-GR" w:eastAsia="hi-IN" w:bidi="hi-IN"/>
        </w:rPr>
        <w:t>Δομοστατικός</w:t>
      </w:r>
      <w:proofErr w:type="spellEnd"/>
      <w:r w:rsidRPr="002671C3">
        <w:rPr>
          <w:rFonts w:ascii="Tahoma" w:eastAsia="SimSun" w:hAnsi="Tahoma" w:cs="Tahoma"/>
          <w:color w:val="17365D" w:themeColor="text2" w:themeShade="BF"/>
          <w:kern w:val="1"/>
          <w:sz w:val="22"/>
          <w:szCs w:val="22"/>
          <w:lang w:val="el-GR" w:eastAsia="hi-IN" w:bidi="hi-IN"/>
        </w:rPr>
        <w:t xml:space="preserve"> Σχεδιασμός και Ανάλυση των Κατασκευών» είναι: </w:t>
      </w:r>
    </w:p>
    <w:p w:rsidR="00AD506C" w:rsidRPr="002671C3" w:rsidRDefault="00AD506C" w:rsidP="00662C5C">
      <w:pPr>
        <w:pStyle w:val="paragraph-senter"/>
        <w:numPr>
          <w:ilvl w:val="0"/>
          <w:numId w:val="2"/>
        </w:numPr>
        <w:spacing w:before="0" w:beforeAutospacing="0" w:after="0" w:afterAutospacing="0"/>
        <w:jc w:val="both"/>
        <w:rPr>
          <w:rFonts w:ascii="Tahoma" w:eastAsia="SimSun" w:hAnsi="Tahoma" w:cs="Tahoma"/>
          <w:color w:val="17365D" w:themeColor="text2" w:themeShade="BF"/>
          <w:kern w:val="1"/>
          <w:sz w:val="22"/>
          <w:szCs w:val="22"/>
          <w:lang w:val="el-GR" w:eastAsia="hi-IN" w:bidi="hi-IN"/>
        </w:rPr>
      </w:pPr>
      <w:r w:rsidRPr="002671C3">
        <w:rPr>
          <w:rFonts w:ascii="Tahoma" w:eastAsia="SimSun" w:hAnsi="Tahoma" w:cs="Tahoma"/>
          <w:color w:val="17365D" w:themeColor="text2" w:themeShade="BF"/>
          <w:kern w:val="1"/>
          <w:sz w:val="22"/>
          <w:szCs w:val="22"/>
          <w:lang w:val="el-GR" w:eastAsia="hi-IN" w:bidi="hi-IN"/>
        </w:rPr>
        <w:t>η Σχολή Πολιτικών Μηχανικών (</w:t>
      </w:r>
      <w:proofErr w:type="spellStart"/>
      <w:r w:rsidRPr="002671C3">
        <w:rPr>
          <w:rFonts w:ascii="Tahoma" w:eastAsia="SimSun" w:hAnsi="Tahoma" w:cs="Tahoma"/>
          <w:color w:val="17365D" w:themeColor="text2" w:themeShade="BF"/>
          <w:kern w:val="1"/>
          <w:sz w:val="22"/>
          <w:szCs w:val="22"/>
          <w:lang w:val="el-GR" w:eastAsia="hi-IN" w:bidi="hi-IN"/>
        </w:rPr>
        <w:t>συντονίζουσα</w:t>
      </w:r>
      <w:proofErr w:type="spellEnd"/>
      <w:r w:rsidRPr="002671C3">
        <w:rPr>
          <w:rFonts w:ascii="Tahoma" w:eastAsia="SimSun" w:hAnsi="Tahoma" w:cs="Tahoma"/>
          <w:color w:val="17365D" w:themeColor="text2" w:themeShade="BF"/>
          <w:kern w:val="1"/>
          <w:sz w:val="22"/>
          <w:szCs w:val="22"/>
          <w:lang w:val="el-GR" w:eastAsia="hi-IN" w:bidi="hi-IN"/>
        </w:rPr>
        <w:t>) (</w:t>
      </w:r>
      <w:hyperlink r:id="rId21" w:history="1">
        <w:r w:rsidRPr="002671C3">
          <w:rPr>
            <w:rStyle w:val="Hyperlink"/>
            <w:rFonts w:ascii="Tahoma" w:eastAsia="SimSun" w:hAnsi="Tahoma" w:cs="Tahoma"/>
            <w:color w:val="17365D" w:themeColor="text2" w:themeShade="BF"/>
            <w:kern w:val="1"/>
            <w:sz w:val="22"/>
            <w:szCs w:val="22"/>
            <w:lang w:val="el-GR" w:eastAsia="hi-IN" w:bidi="hi-IN"/>
          </w:rPr>
          <w:t>http://www.civil.ntua.gr/</w:t>
        </w:r>
      </w:hyperlink>
      <w:r w:rsidRPr="002671C3">
        <w:rPr>
          <w:rFonts w:ascii="Tahoma" w:eastAsia="SimSun" w:hAnsi="Tahoma" w:cs="Tahoma"/>
          <w:color w:val="17365D" w:themeColor="text2" w:themeShade="BF"/>
          <w:kern w:val="1"/>
          <w:sz w:val="22"/>
          <w:szCs w:val="22"/>
          <w:lang w:val="el-GR" w:eastAsia="hi-IN" w:bidi="hi-IN"/>
        </w:rPr>
        <w:t>),</w:t>
      </w:r>
    </w:p>
    <w:p w:rsidR="00AD506C" w:rsidRPr="002671C3" w:rsidRDefault="00AD506C" w:rsidP="00662C5C">
      <w:pPr>
        <w:pStyle w:val="ListParagraph"/>
        <w:numPr>
          <w:ilvl w:val="0"/>
          <w:numId w:val="2"/>
        </w:numPr>
        <w:shd w:val="clear" w:color="auto" w:fill="FFFFFF"/>
        <w:ind w:right="-177"/>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η Σχολή Εφαρμοσμένων Μαθηματικών και Φυσικών Επιστημών (</w:t>
      </w:r>
      <w:r w:rsidRPr="002671C3">
        <w:rPr>
          <w:rFonts w:eastAsia="SimSun"/>
          <w:color w:val="17365D" w:themeColor="text2" w:themeShade="BF"/>
          <w:kern w:val="1"/>
          <w:lang w:val="en-US" w:eastAsia="hi-IN" w:bidi="hi-IN"/>
        </w:rPr>
        <w:t>http</w:t>
      </w:r>
      <w:r w:rsidRPr="002671C3">
        <w:rPr>
          <w:rFonts w:eastAsia="SimSun"/>
          <w:color w:val="17365D" w:themeColor="text2" w:themeShade="BF"/>
          <w:kern w:val="1"/>
          <w:lang w:eastAsia="hi-IN" w:bidi="hi-IN"/>
        </w:rPr>
        <w:t>://</w:t>
      </w:r>
      <w:hyperlink r:id="rId22" w:tgtFrame="_blank" w:history="1">
        <w:r w:rsidRPr="002671C3">
          <w:rPr>
            <w:rStyle w:val="Hyperlink"/>
            <w:color w:val="17365D" w:themeColor="text2" w:themeShade="BF"/>
          </w:rPr>
          <w:t>www.semfe.ntua.gr</w:t>
        </w:r>
      </w:hyperlink>
      <w:r w:rsidRPr="002671C3">
        <w:rPr>
          <w:rStyle w:val="Hyperlink"/>
          <w:color w:val="17365D" w:themeColor="text2" w:themeShade="BF"/>
        </w:rPr>
        <w:t>/),</w:t>
      </w:r>
      <w:r w:rsidRPr="002671C3">
        <w:rPr>
          <w:rFonts w:eastAsia="SimSun"/>
          <w:color w:val="17365D" w:themeColor="text2" w:themeShade="BF"/>
          <w:kern w:val="1"/>
          <w:lang w:eastAsia="hi-IN" w:bidi="hi-IN"/>
        </w:rPr>
        <w:t xml:space="preserve"> </w:t>
      </w:r>
    </w:p>
    <w:p w:rsidR="00AD506C" w:rsidRPr="002671C3" w:rsidRDefault="00AD506C" w:rsidP="00662C5C">
      <w:pPr>
        <w:pStyle w:val="ListParagraph"/>
        <w:numPr>
          <w:ilvl w:val="0"/>
          <w:numId w:val="2"/>
        </w:numPr>
        <w:shd w:val="clear" w:color="auto" w:fill="FFFFFF"/>
        <w:ind w:right="-177"/>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η Σχολή Ηλεκτρολόγων Μηχανικών και Μηχανικών Υπολογιστών (</w:t>
      </w:r>
      <w:r w:rsidRPr="002671C3">
        <w:rPr>
          <w:rFonts w:eastAsia="SimSun"/>
          <w:color w:val="17365D" w:themeColor="text2" w:themeShade="BF"/>
          <w:kern w:val="1"/>
          <w:lang w:val="en-US" w:eastAsia="hi-IN" w:bidi="hi-IN"/>
        </w:rPr>
        <w:t>http</w:t>
      </w:r>
      <w:r w:rsidRPr="002671C3">
        <w:rPr>
          <w:rFonts w:eastAsia="SimSun"/>
          <w:color w:val="17365D" w:themeColor="text2" w:themeShade="BF"/>
          <w:kern w:val="1"/>
          <w:lang w:eastAsia="hi-IN" w:bidi="hi-IN"/>
        </w:rPr>
        <w:t>://</w:t>
      </w:r>
      <w:hyperlink r:id="rId23" w:tgtFrame="_blank" w:history="1">
        <w:r w:rsidRPr="002671C3">
          <w:rPr>
            <w:rStyle w:val="Hyperlink"/>
            <w:color w:val="17365D" w:themeColor="text2" w:themeShade="BF"/>
          </w:rPr>
          <w:t>www.ece.ntua.gr</w:t>
        </w:r>
      </w:hyperlink>
      <w:r w:rsidRPr="002671C3">
        <w:rPr>
          <w:rFonts w:eastAsia="SimSun"/>
          <w:color w:val="17365D" w:themeColor="text2" w:themeShade="BF"/>
          <w:kern w:val="1"/>
          <w:lang w:eastAsia="hi-IN" w:bidi="hi-IN"/>
        </w:rPr>
        <w:t>/) και</w:t>
      </w:r>
      <w:r w:rsidRPr="002671C3">
        <w:rPr>
          <w:color w:val="17365D" w:themeColor="text2" w:themeShade="BF"/>
        </w:rPr>
        <w:t xml:space="preserve"> </w:t>
      </w:r>
    </w:p>
    <w:p w:rsidR="00AD506C" w:rsidRPr="002671C3" w:rsidRDefault="00AD506C" w:rsidP="00662C5C">
      <w:pPr>
        <w:pStyle w:val="ListParagraph"/>
        <w:numPr>
          <w:ilvl w:val="0"/>
          <w:numId w:val="2"/>
        </w:numPr>
        <w:shd w:val="clear" w:color="auto" w:fill="FFFFFF"/>
        <w:jc w:val="left"/>
        <w:rPr>
          <w:rFonts w:eastAsia="SimSun"/>
          <w:color w:val="17365D" w:themeColor="text2" w:themeShade="BF"/>
          <w:kern w:val="1"/>
          <w:lang w:eastAsia="hi-IN" w:bidi="hi-IN"/>
        </w:rPr>
      </w:pPr>
      <w:r w:rsidRPr="002671C3">
        <w:rPr>
          <w:rFonts w:eastAsia="SimSun"/>
          <w:color w:val="17365D" w:themeColor="text2" w:themeShade="BF"/>
          <w:kern w:val="1"/>
          <w:lang w:eastAsia="hi-IN" w:bidi="hi-IN"/>
        </w:rPr>
        <w:t>η Σχολή Μηχανικών Μεταλλείων Μεταλλουργών  (</w:t>
      </w:r>
      <w:hyperlink r:id="rId24" w:history="1">
        <w:r w:rsidRPr="002671C3">
          <w:rPr>
            <w:rStyle w:val="Hyperlink"/>
            <w:rFonts w:eastAsia="SimSun"/>
            <w:color w:val="17365D" w:themeColor="text2" w:themeShade="BF"/>
            <w:kern w:val="1"/>
            <w:lang w:eastAsia="hi-IN" w:bidi="hi-IN"/>
          </w:rPr>
          <w:t>http://www.metal.ntua.gr/</w:t>
        </w:r>
      </w:hyperlink>
      <w:r w:rsidRPr="002671C3">
        <w:rPr>
          <w:rFonts w:eastAsia="SimSun"/>
          <w:color w:val="17365D" w:themeColor="text2" w:themeShade="BF"/>
          <w:kern w:val="1"/>
          <w:lang w:eastAsia="hi-IN" w:bidi="hi-IN"/>
        </w:rPr>
        <w:t xml:space="preserve"> )</w:t>
      </w:r>
    </w:p>
    <w:p w:rsidR="00AD506C" w:rsidRPr="002671C3" w:rsidRDefault="00AD506C" w:rsidP="00E95B43">
      <w:pPr>
        <w:pStyle w:val="ListParagraph"/>
        <w:shd w:val="clear" w:color="auto" w:fill="FFFFFF"/>
        <w:jc w:val="left"/>
        <w:rPr>
          <w:rFonts w:eastAsia="SimSun"/>
          <w:color w:val="17365D" w:themeColor="text2" w:themeShade="BF"/>
          <w:kern w:val="1"/>
          <w:lang w:eastAsia="hi-IN" w:bidi="hi-IN"/>
        </w:rPr>
      </w:pPr>
    </w:p>
    <w:p w:rsidR="00EA4497" w:rsidRPr="002671C3" w:rsidRDefault="00EA4497"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lastRenderedPageBreak/>
        <w:t xml:space="preserve">Για την εύρυθμη λειτουργία του </w:t>
      </w:r>
      <w:r w:rsidR="00FD671D">
        <w:rPr>
          <w:rFonts w:eastAsia="SimSun"/>
          <w:color w:val="17365D" w:themeColor="text2" w:themeShade="BF"/>
          <w:kern w:val="1"/>
          <w:lang w:eastAsia="hi-IN" w:bidi="hi-IN"/>
        </w:rPr>
        <w:t>ΔΠΜΣ</w:t>
      </w:r>
      <w:r w:rsidRPr="002671C3">
        <w:rPr>
          <w:rFonts w:eastAsia="SimSun"/>
          <w:color w:val="17365D" w:themeColor="text2" w:themeShade="BF"/>
          <w:kern w:val="1"/>
          <w:lang w:eastAsia="hi-IN" w:bidi="hi-IN"/>
        </w:rPr>
        <w:t xml:space="preserve"> </w:t>
      </w:r>
      <w:r w:rsidR="00076860">
        <w:rPr>
          <w:rFonts w:eastAsia="SimSun"/>
          <w:color w:val="17365D" w:themeColor="text2" w:themeShade="BF"/>
          <w:kern w:val="1"/>
          <w:lang w:eastAsia="hi-IN" w:bidi="hi-IN"/>
        </w:rPr>
        <w:t xml:space="preserve">ΕΤΥΠ </w:t>
      </w:r>
      <w:r w:rsidRPr="002671C3">
        <w:rPr>
          <w:rFonts w:eastAsia="SimSun"/>
          <w:color w:val="17365D" w:themeColor="text2" w:themeShade="BF"/>
          <w:kern w:val="1"/>
          <w:lang w:eastAsia="hi-IN" w:bidi="hi-IN"/>
        </w:rPr>
        <w:t>η Σχολή Πολιτικών Μηχανικών διαθέτει επαρκές διδακτικό προσωπικό και εργαστηριακή υποδομή</w:t>
      </w:r>
      <w:r w:rsidR="00076860">
        <w:rPr>
          <w:rFonts w:eastAsia="SimSun"/>
          <w:color w:val="17365D" w:themeColor="text2" w:themeShade="BF"/>
          <w:kern w:val="1"/>
          <w:lang w:eastAsia="hi-IN" w:bidi="hi-IN"/>
        </w:rPr>
        <w:t xml:space="preserve"> από τους Τομείς της, </w:t>
      </w:r>
      <w:r w:rsidRPr="002671C3">
        <w:rPr>
          <w:rFonts w:eastAsia="SimSun"/>
          <w:color w:val="17365D" w:themeColor="text2" w:themeShade="BF"/>
          <w:kern w:val="1"/>
          <w:lang w:eastAsia="hi-IN" w:bidi="hi-IN"/>
        </w:rPr>
        <w:t xml:space="preserve">όπως </w:t>
      </w:r>
      <w:r w:rsidR="00076860">
        <w:rPr>
          <w:rFonts w:eastAsia="SimSun"/>
          <w:color w:val="17365D" w:themeColor="text2" w:themeShade="BF"/>
          <w:kern w:val="1"/>
          <w:lang w:eastAsia="hi-IN" w:bidi="hi-IN"/>
        </w:rPr>
        <w:t xml:space="preserve">παρουσιάζεται </w:t>
      </w:r>
      <w:r w:rsidRPr="002671C3">
        <w:rPr>
          <w:rFonts w:eastAsia="SimSun"/>
          <w:color w:val="17365D" w:themeColor="text2" w:themeShade="BF"/>
          <w:kern w:val="1"/>
          <w:lang w:eastAsia="hi-IN" w:bidi="hi-IN"/>
        </w:rPr>
        <w:t>συνοπτικά παρακάτω:</w:t>
      </w:r>
    </w:p>
    <w:p w:rsidR="00EA4497" w:rsidRPr="002671C3" w:rsidRDefault="00EA4497" w:rsidP="00E95B43">
      <w:pPr>
        <w:rPr>
          <w:color w:val="17365D" w:themeColor="text2" w:themeShade="BF"/>
        </w:rPr>
      </w:pPr>
    </w:p>
    <w:p w:rsidR="00EA4497" w:rsidRPr="00076860" w:rsidRDefault="00EA4497" w:rsidP="00662C5C">
      <w:pPr>
        <w:pStyle w:val="ListParagraph"/>
        <w:numPr>
          <w:ilvl w:val="0"/>
          <w:numId w:val="13"/>
        </w:numPr>
        <w:ind w:hanging="720"/>
        <w:rPr>
          <w:rFonts w:eastAsia="SimSun"/>
          <w:color w:val="17365D" w:themeColor="text2" w:themeShade="BF"/>
          <w:kern w:val="1"/>
          <w:lang w:eastAsia="hi-IN" w:bidi="hi-IN"/>
        </w:rPr>
      </w:pPr>
      <w:r w:rsidRPr="00076860">
        <w:rPr>
          <w:rFonts w:eastAsia="SimSun"/>
          <w:b/>
          <w:color w:val="17365D" w:themeColor="text2" w:themeShade="BF"/>
          <w:kern w:val="1"/>
          <w:lang w:eastAsia="hi-IN" w:bidi="hi-IN"/>
        </w:rPr>
        <w:t xml:space="preserve">Ο Τομέας Υδατικών Πόρων και  Περιβάλλοντος </w:t>
      </w:r>
      <w:r w:rsidRPr="00076860">
        <w:rPr>
          <w:rFonts w:eastAsia="SimSun"/>
          <w:color w:val="17365D" w:themeColor="text2" w:themeShade="BF"/>
          <w:kern w:val="1"/>
          <w:lang w:eastAsia="hi-IN" w:bidi="hi-IN"/>
        </w:rPr>
        <w:t xml:space="preserve"> διαθέτει 16 μέλη ΔΕΠ, 6 μέλη ΕΔΙΠ, 7 μέλη ΕΤΕΠ και 4 θεσμοθετημένα Εργαστήρια (</w:t>
      </w:r>
      <w:hyperlink r:id="rId25" w:history="1">
        <w:r w:rsidRPr="00076860">
          <w:rPr>
            <w:rFonts w:eastAsia="SimSun"/>
            <w:color w:val="17365D" w:themeColor="text2" w:themeShade="BF"/>
            <w:kern w:val="1"/>
            <w:lang w:eastAsia="hi-IN" w:bidi="hi-IN"/>
          </w:rPr>
          <w:t>Εφαρμοσμένης Υδραυλικής</w:t>
        </w:r>
      </w:hyperlink>
      <w:r w:rsidRPr="00076860">
        <w:rPr>
          <w:rFonts w:eastAsia="SimSun"/>
          <w:color w:val="17365D" w:themeColor="text2" w:themeShade="BF"/>
          <w:kern w:val="1"/>
          <w:lang w:eastAsia="hi-IN" w:bidi="hi-IN"/>
        </w:rPr>
        <w:t xml:space="preserve">, </w:t>
      </w:r>
      <w:hyperlink r:id="rId26" w:history="1">
        <w:r w:rsidRPr="00076860">
          <w:rPr>
            <w:rFonts w:eastAsia="SimSun"/>
            <w:color w:val="17365D" w:themeColor="text2" w:themeShade="BF"/>
            <w:kern w:val="1"/>
            <w:lang w:eastAsia="hi-IN" w:bidi="hi-IN"/>
          </w:rPr>
          <w:t>Λιμενικών Έργων</w:t>
        </w:r>
      </w:hyperlink>
      <w:r w:rsidRPr="00076860">
        <w:rPr>
          <w:rFonts w:eastAsia="SimSun"/>
          <w:color w:val="17365D" w:themeColor="text2" w:themeShade="BF"/>
          <w:kern w:val="1"/>
          <w:lang w:eastAsia="hi-IN" w:bidi="hi-IN"/>
        </w:rPr>
        <w:t xml:space="preserve">, </w:t>
      </w:r>
      <w:hyperlink r:id="rId27" w:history="1">
        <w:r w:rsidRPr="00076860">
          <w:rPr>
            <w:rFonts w:eastAsia="SimSun"/>
            <w:color w:val="17365D" w:themeColor="text2" w:themeShade="BF"/>
            <w:kern w:val="1"/>
            <w:lang w:eastAsia="hi-IN" w:bidi="hi-IN"/>
          </w:rPr>
          <w:t>Υγειονομικής  Τεχνολογίας</w:t>
        </w:r>
      </w:hyperlink>
      <w:r w:rsidRPr="00076860">
        <w:rPr>
          <w:rFonts w:eastAsia="SimSun"/>
          <w:color w:val="17365D" w:themeColor="text2" w:themeShade="BF"/>
          <w:kern w:val="1"/>
          <w:lang w:eastAsia="hi-IN" w:bidi="hi-IN"/>
        </w:rPr>
        <w:t xml:space="preserve">, </w:t>
      </w:r>
      <w:hyperlink r:id="rId28" w:history="1">
        <w:r w:rsidRPr="00076860">
          <w:rPr>
            <w:rFonts w:eastAsia="SimSun"/>
            <w:color w:val="17365D" w:themeColor="text2" w:themeShade="BF"/>
            <w:kern w:val="1"/>
            <w:lang w:eastAsia="hi-IN" w:bidi="hi-IN"/>
          </w:rPr>
          <w:t>Υδρολογίας και Αξιοποίησης  Υδατικών Πόρων</w:t>
        </w:r>
      </w:hyperlink>
      <w:r w:rsidRPr="00076860">
        <w:rPr>
          <w:rFonts w:eastAsia="SimSun"/>
          <w:color w:val="17365D" w:themeColor="text2" w:themeShade="BF"/>
          <w:kern w:val="1"/>
          <w:lang w:eastAsia="hi-IN" w:bidi="hi-IN"/>
        </w:rPr>
        <w:t>).</w:t>
      </w:r>
    </w:p>
    <w:p w:rsidR="00EB671A" w:rsidRDefault="00EB671A" w:rsidP="00076860">
      <w:pPr>
        <w:ind w:hanging="720"/>
        <w:rPr>
          <w:rFonts w:eastAsia="SimSun"/>
          <w:b/>
          <w:color w:val="17365D" w:themeColor="text2" w:themeShade="BF"/>
          <w:kern w:val="1"/>
          <w:lang w:eastAsia="hi-IN" w:bidi="hi-IN"/>
        </w:rPr>
      </w:pPr>
    </w:p>
    <w:p w:rsidR="00EA4497" w:rsidRPr="00076860" w:rsidRDefault="00EA4497" w:rsidP="00662C5C">
      <w:pPr>
        <w:pStyle w:val="ListParagraph"/>
        <w:numPr>
          <w:ilvl w:val="0"/>
          <w:numId w:val="13"/>
        </w:numPr>
        <w:ind w:hanging="720"/>
        <w:rPr>
          <w:rFonts w:eastAsia="SimSun"/>
          <w:color w:val="17365D" w:themeColor="text2" w:themeShade="BF"/>
          <w:kern w:val="1"/>
          <w:lang w:eastAsia="hi-IN" w:bidi="hi-IN"/>
        </w:rPr>
      </w:pPr>
      <w:r w:rsidRPr="00076860">
        <w:rPr>
          <w:rFonts w:eastAsia="SimSun"/>
          <w:b/>
          <w:color w:val="17365D" w:themeColor="text2" w:themeShade="BF"/>
          <w:kern w:val="1"/>
          <w:lang w:eastAsia="hi-IN" w:bidi="hi-IN"/>
        </w:rPr>
        <w:t>Ο Τομέας Μεταφορών και Συγκοινωνιακής Υποδομής</w:t>
      </w:r>
      <w:r w:rsidRPr="00076860">
        <w:rPr>
          <w:rFonts w:eastAsia="SimSun"/>
          <w:color w:val="17365D" w:themeColor="text2" w:themeShade="BF"/>
          <w:kern w:val="1"/>
          <w:lang w:eastAsia="hi-IN" w:bidi="hi-IN"/>
        </w:rPr>
        <w:t xml:space="preserve"> διαθέτει 7 μέλη ΔΕΠ, 6 μέλη ΕΔΙΠ, 3 μέλη ΕΤΕΠ και 3 θεσμοθετημένα Εργαστήρια (</w:t>
      </w:r>
      <w:hyperlink r:id="rId29" w:history="1">
        <w:r w:rsidRPr="00076860">
          <w:rPr>
            <w:rFonts w:eastAsia="SimSun"/>
            <w:color w:val="17365D" w:themeColor="text2" w:themeShade="BF"/>
            <w:kern w:val="1"/>
            <w:lang w:eastAsia="hi-IN" w:bidi="hi-IN"/>
          </w:rPr>
          <w:t>Κυκλοφοριακής  Τεχνικής</w:t>
        </w:r>
      </w:hyperlink>
      <w:r w:rsidRPr="00076860">
        <w:rPr>
          <w:rFonts w:eastAsia="SimSun"/>
          <w:color w:val="17365D" w:themeColor="text2" w:themeShade="BF"/>
          <w:kern w:val="1"/>
          <w:lang w:eastAsia="hi-IN" w:bidi="hi-IN"/>
        </w:rPr>
        <w:t xml:space="preserve">, </w:t>
      </w:r>
      <w:hyperlink r:id="rId30" w:history="1">
        <w:r w:rsidRPr="00076860">
          <w:rPr>
            <w:rFonts w:eastAsia="SimSun"/>
            <w:color w:val="17365D" w:themeColor="text2" w:themeShade="BF"/>
            <w:kern w:val="1"/>
            <w:lang w:eastAsia="hi-IN" w:bidi="hi-IN"/>
          </w:rPr>
          <w:t>Οδοποιίας</w:t>
        </w:r>
      </w:hyperlink>
      <w:r w:rsidRPr="00076860">
        <w:rPr>
          <w:rFonts w:eastAsia="SimSun"/>
          <w:color w:val="17365D" w:themeColor="text2" w:themeShade="BF"/>
          <w:kern w:val="1"/>
          <w:lang w:eastAsia="hi-IN" w:bidi="hi-IN"/>
        </w:rPr>
        <w:t xml:space="preserve">, </w:t>
      </w:r>
      <w:hyperlink r:id="rId31" w:history="1">
        <w:r w:rsidRPr="00076860">
          <w:rPr>
            <w:rFonts w:eastAsia="SimSun"/>
            <w:color w:val="17365D" w:themeColor="text2" w:themeShade="BF"/>
            <w:kern w:val="1"/>
            <w:lang w:eastAsia="hi-IN" w:bidi="hi-IN"/>
          </w:rPr>
          <w:t>Σιδηροδρομικής  και  Μεταφορών</w:t>
        </w:r>
      </w:hyperlink>
      <w:r w:rsidRPr="00076860">
        <w:rPr>
          <w:rFonts w:eastAsia="SimSun"/>
          <w:color w:val="17365D" w:themeColor="text2" w:themeShade="BF"/>
          <w:kern w:val="1"/>
          <w:lang w:eastAsia="hi-IN" w:bidi="hi-IN"/>
        </w:rPr>
        <w:t>).</w:t>
      </w:r>
    </w:p>
    <w:p w:rsidR="004542F2" w:rsidRDefault="004542F2" w:rsidP="00076860">
      <w:pPr>
        <w:ind w:hanging="720"/>
        <w:rPr>
          <w:rFonts w:eastAsia="SimSun"/>
          <w:b/>
          <w:color w:val="17365D" w:themeColor="text2" w:themeShade="BF"/>
          <w:kern w:val="1"/>
          <w:lang w:eastAsia="hi-IN" w:bidi="hi-IN"/>
        </w:rPr>
      </w:pPr>
    </w:p>
    <w:p w:rsidR="00EA4497" w:rsidRPr="00076860" w:rsidRDefault="00EA4497" w:rsidP="00662C5C">
      <w:pPr>
        <w:pStyle w:val="ListParagraph"/>
        <w:numPr>
          <w:ilvl w:val="0"/>
          <w:numId w:val="13"/>
        </w:numPr>
        <w:ind w:hanging="720"/>
        <w:rPr>
          <w:rFonts w:eastAsia="SimSun"/>
          <w:color w:val="17365D" w:themeColor="text2" w:themeShade="BF"/>
          <w:kern w:val="1"/>
          <w:lang w:eastAsia="hi-IN" w:bidi="hi-IN"/>
        </w:rPr>
      </w:pPr>
      <w:r w:rsidRPr="00076860">
        <w:rPr>
          <w:rFonts w:eastAsia="SimSun"/>
          <w:b/>
          <w:color w:val="17365D" w:themeColor="text2" w:themeShade="BF"/>
          <w:kern w:val="1"/>
          <w:lang w:eastAsia="hi-IN" w:bidi="hi-IN"/>
        </w:rPr>
        <w:t>Ο Τομέας Γεωτεχνικής</w:t>
      </w:r>
      <w:r w:rsidRPr="00076860">
        <w:rPr>
          <w:rFonts w:eastAsia="SimSun"/>
          <w:color w:val="17365D" w:themeColor="text2" w:themeShade="BF"/>
          <w:kern w:val="1"/>
          <w:lang w:eastAsia="hi-IN" w:bidi="hi-IN"/>
        </w:rPr>
        <w:t xml:space="preserve">  διαθέτει μέλη </w:t>
      </w:r>
      <w:r w:rsidR="007C7FAC" w:rsidRPr="00076860">
        <w:rPr>
          <w:rFonts w:eastAsia="SimSun"/>
          <w:color w:val="17365D" w:themeColor="text2" w:themeShade="BF"/>
          <w:kern w:val="1"/>
          <w:lang w:eastAsia="hi-IN" w:bidi="hi-IN"/>
        </w:rPr>
        <w:t xml:space="preserve">8 </w:t>
      </w:r>
      <w:r w:rsidRPr="00076860">
        <w:rPr>
          <w:rFonts w:eastAsia="SimSun"/>
          <w:color w:val="17365D" w:themeColor="text2" w:themeShade="BF"/>
          <w:kern w:val="1"/>
          <w:lang w:eastAsia="hi-IN" w:bidi="hi-IN"/>
        </w:rPr>
        <w:t>ΔΕΠ,</w:t>
      </w:r>
      <w:r w:rsidR="00076860" w:rsidRPr="00076860">
        <w:rPr>
          <w:rFonts w:eastAsia="SimSun"/>
          <w:color w:val="17365D" w:themeColor="text2" w:themeShade="BF"/>
          <w:kern w:val="1"/>
          <w:lang w:eastAsia="hi-IN" w:bidi="hi-IN"/>
        </w:rPr>
        <w:t xml:space="preserve"> </w:t>
      </w:r>
      <w:r w:rsidR="007C7FAC" w:rsidRPr="00076860">
        <w:rPr>
          <w:rFonts w:eastAsia="SimSun"/>
          <w:color w:val="17365D" w:themeColor="text2" w:themeShade="BF"/>
          <w:kern w:val="1"/>
          <w:lang w:eastAsia="hi-IN" w:bidi="hi-IN"/>
        </w:rPr>
        <w:t>2 μ</w:t>
      </w:r>
      <w:r w:rsidRPr="00076860">
        <w:rPr>
          <w:rFonts w:eastAsia="SimSun"/>
          <w:color w:val="17365D" w:themeColor="text2" w:themeShade="BF"/>
          <w:kern w:val="1"/>
          <w:lang w:eastAsia="hi-IN" w:bidi="hi-IN"/>
        </w:rPr>
        <w:t xml:space="preserve">έλη ΕΔΙΠ, </w:t>
      </w:r>
      <w:r w:rsidR="007C7FAC" w:rsidRPr="00076860">
        <w:rPr>
          <w:rFonts w:eastAsia="SimSun"/>
          <w:color w:val="17365D" w:themeColor="text2" w:themeShade="BF"/>
          <w:kern w:val="1"/>
          <w:lang w:eastAsia="hi-IN" w:bidi="hi-IN"/>
        </w:rPr>
        <w:t>4 μ</w:t>
      </w:r>
      <w:r w:rsidRPr="00076860">
        <w:rPr>
          <w:rFonts w:eastAsia="SimSun"/>
          <w:color w:val="17365D" w:themeColor="text2" w:themeShade="BF"/>
          <w:kern w:val="1"/>
          <w:lang w:eastAsia="hi-IN" w:bidi="hi-IN"/>
        </w:rPr>
        <w:t>έλη ΕΤΕΠ και 2 θεσμοθετημένα Εργαστήρια (</w:t>
      </w:r>
      <w:proofErr w:type="spellStart"/>
      <w:r w:rsidR="004D0685" w:rsidRPr="00076860">
        <w:rPr>
          <w:color w:val="17365D" w:themeColor="text2" w:themeShade="BF"/>
        </w:rPr>
        <w:fldChar w:fldCharType="begin"/>
      </w:r>
      <w:r w:rsidR="004D0685" w:rsidRPr="00076860">
        <w:rPr>
          <w:color w:val="17365D" w:themeColor="text2" w:themeShade="BF"/>
        </w:rPr>
        <w:instrText xml:space="preserve"> HYPERLINK "http://www.civil.ntua.gr/laboratories/12/" </w:instrText>
      </w:r>
      <w:r w:rsidR="004D0685" w:rsidRPr="00076860">
        <w:rPr>
          <w:color w:val="17365D" w:themeColor="text2" w:themeShade="BF"/>
        </w:rPr>
        <w:fldChar w:fldCharType="separate"/>
      </w:r>
      <w:r w:rsidRPr="00076860">
        <w:rPr>
          <w:rFonts w:eastAsia="SimSun"/>
          <w:color w:val="17365D" w:themeColor="text2" w:themeShade="BF"/>
          <w:kern w:val="1"/>
          <w:lang w:eastAsia="hi-IN" w:bidi="hi-IN"/>
        </w:rPr>
        <w:t>Εδαφομηχανικής</w:t>
      </w:r>
      <w:proofErr w:type="spellEnd"/>
      <w:r w:rsidR="004D0685" w:rsidRPr="00076860">
        <w:rPr>
          <w:rFonts w:eastAsia="SimSun"/>
          <w:color w:val="17365D" w:themeColor="text2" w:themeShade="BF"/>
          <w:kern w:val="1"/>
          <w:lang w:eastAsia="hi-IN" w:bidi="hi-IN"/>
        </w:rPr>
        <w:fldChar w:fldCharType="end"/>
      </w:r>
      <w:r w:rsidRPr="00076860">
        <w:rPr>
          <w:rFonts w:eastAsia="SimSun"/>
          <w:color w:val="17365D" w:themeColor="text2" w:themeShade="BF"/>
          <w:kern w:val="1"/>
          <w:lang w:eastAsia="hi-IN" w:bidi="hi-IN"/>
        </w:rPr>
        <w:t xml:space="preserve">, </w:t>
      </w:r>
      <w:hyperlink r:id="rId32" w:history="1">
        <w:r w:rsidRPr="00076860">
          <w:rPr>
            <w:rFonts w:eastAsia="SimSun"/>
            <w:color w:val="17365D" w:themeColor="text2" w:themeShade="BF"/>
            <w:kern w:val="1"/>
            <w:lang w:eastAsia="hi-IN" w:bidi="hi-IN"/>
          </w:rPr>
          <w:t>Θεμελιώσεων</w:t>
        </w:r>
      </w:hyperlink>
      <w:r w:rsidRPr="00076860">
        <w:rPr>
          <w:rFonts w:eastAsia="SimSun"/>
          <w:color w:val="17365D" w:themeColor="text2" w:themeShade="BF"/>
          <w:kern w:val="1"/>
          <w:lang w:eastAsia="hi-IN" w:bidi="hi-IN"/>
        </w:rPr>
        <w:t>).</w:t>
      </w:r>
    </w:p>
    <w:p w:rsidR="00EA4497" w:rsidRPr="002671C3" w:rsidRDefault="00EA4497" w:rsidP="00E95B43">
      <w:pPr>
        <w:rPr>
          <w:rFonts w:eastAsia="SimSun"/>
          <w:color w:val="17365D" w:themeColor="text2" w:themeShade="BF"/>
          <w:kern w:val="1"/>
          <w:lang w:eastAsia="hi-IN" w:bidi="hi-IN"/>
        </w:rPr>
      </w:pPr>
    </w:p>
    <w:p w:rsidR="00EA4497" w:rsidRPr="002671C3" w:rsidRDefault="00076860" w:rsidP="00E95B43">
      <w:pPr>
        <w:rPr>
          <w:rFonts w:eastAsia="SimSun"/>
          <w:color w:val="17365D" w:themeColor="text2" w:themeShade="BF"/>
          <w:kern w:val="1"/>
          <w:lang w:eastAsia="hi-IN" w:bidi="hi-IN"/>
        </w:rPr>
      </w:pPr>
      <w:r>
        <w:rPr>
          <w:rFonts w:eastAsia="SimSun"/>
          <w:color w:val="17365D" w:themeColor="text2" w:themeShade="BF"/>
          <w:kern w:val="1"/>
          <w:lang w:eastAsia="hi-IN" w:bidi="hi-IN"/>
        </w:rPr>
        <w:t xml:space="preserve">Σύμφωνα με τα παραπάνω, </w:t>
      </w:r>
      <w:r w:rsidR="00EA4497" w:rsidRPr="002671C3">
        <w:rPr>
          <w:rFonts w:eastAsia="SimSun"/>
          <w:color w:val="17365D" w:themeColor="text2" w:themeShade="BF"/>
          <w:kern w:val="1"/>
          <w:lang w:eastAsia="hi-IN" w:bidi="hi-IN"/>
        </w:rPr>
        <w:t xml:space="preserve">η Σχολή Πολιτικών Μηχανικών διαθέτει το προσωπικό και τις εκπαιδευτικές/ερευνητικές δομές που είναι απαραίτητες για την υποστήριξη του </w:t>
      </w:r>
      <w:r>
        <w:rPr>
          <w:rFonts w:eastAsia="SimSun"/>
          <w:color w:val="17365D" w:themeColor="text2" w:themeShade="BF"/>
          <w:kern w:val="1"/>
          <w:lang w:eastAsia="hi-IN" w:bidi="hi-IN"/>
        </w:rPr>
        <w:t>ΔΠΜΣ</w:t>
      </w:r>
      <w:r w:rsidR="00EA4497" w:rsidRPr="002671C3">
        <w:rPr>
          <w:rFonts w:eastAsia="SimSun"/>
          <w:color w:val="17365D" w:themeColor="text2" w:themeShade="BF"/>
          <w:kern w:val="1"/>
          <w:lang w:eastAsia="hi-IN" w:bidi="hi-IN"/>
        </w:rPr>
        <w:t xml:space="preserve">. Επιπλέον, η Σχολή Πολιτικών Μηχανικών έχει διασφαλίσει την συνεργασία  όλων των άλλων Σχολών του ΕΜΠ, συνολικά οκτώ (8) Σχολές, οι οποίες συνεισφέρουν στη λειτουργία των δύο </w:t>
      </w:r>
      <w:r w:rsidR="00FD671D">
        <w:rPr>
          <w:rFonts w:eastAsia="SimSun"/>
          <w:color w:val="17365D" w:themeColor="text2" w:themeShade="BF"/>
          <w:kern w:val="1"/>
          <w:lang w:eastAsia="hi-IN" w:bidi="hi-IN"/>
        </w:rPr>
        <w:t>ΔΠΜΣ</w:t>
      </w:r>
      <w:r w:rsidR="00EA4497" w:rsidRPr="002671C3">
        <w:rPr>
          <w:rFonts w:eastAsia="SimSun"/>
          <w:color w:val="17365D" w:themeColor="text2" w:themeShade="BF"/>
          <w:kern w:val="1"/>
          <w:lang w:eastAsia="hi-IN" w:bidi="hi-IN"/>
        </w:rPr>
        <w:t xml:space="preserve"> που συντονίζει εξασφαλίζοντας με αυτόν τον τρόπο την ουσιαστική διεπιστημονικότητα των μεταπτυχιακών προγραμμάτων αυτών και την άρτια εκπαίδευση των μεταπτυχιακών φοιτητών που τα παρακολουθούν.</w:t>
      </w:r>
    </w:p>
    <w:p w:rsidR="00EA4497" w:rsidRPr="002671C3" w:rsidRDefault="00EA4497" w:rsidP="00E95B43">
      <w:pPr>
        <w:rPr>
          <w:rFonts w:eastAsia="SimSun"/>
          <w:color w:val="17365D" w:themeColor="text2" w:themeShade="BF"/>
          <w:kern w:val="1"/>
          <w:lang w:eastAsia="hi-IN" w:bidi="hi-IN"/>
        </w:rPr>
      </w:pPr>
    </w:p>
    <w:p w:rsidR="00EA4497" w:rsidRPr="002671C3" w:rsidRDefault="00EA4497" w:rsidP="00E95B43">
      <w:pPr>
        <w:rPr>
          <w:rFonts w:eastAsia="SimSun"/>
          <w:color w:val="17365D" w:themeColor="text2" w:themeShade="BF"/>
          <w:kern w:val="1"/>
          <w:lang w:eastAsia="hi-IN" w:bidi="hi-IN"/>
        </w:rPr>
      </w:pPr>
      <w:r w:rsidRPr="002671C3">
        <w:rPr>
          <w:rFonts w:eastAsia="SimSun"/>
          <w:color w:val="17365D" w:themeColor="text2" w:themeShade="BF"/>
          <w:kern w:val="1"/>
          <w:lang w:eastAsia="hi-IN" w:bidi="hi-IN"/>
        </w:rPr>
        <w:t xml:space="preserve">Επίσης, με βάση τη λειτουργία των </w:t>
      </w:r>
      <w:r w:rsidR="00FD671D">
        <w:rPr>
          <w:rFonts w:eastAsia="SimSun"/>
          <w:color w:val="17365D" w:themeColor="text2" w:themeShade="BF"/>
          <w:kern w:val="1"/>
          <w:lang w:eastAsia="hi-IN" w:bidi="hi-IN"/>
        </w:rPr>
        <w:t>ΔΠΜΣ</w:t>
      </w:r>
      <w:r w:rsidRPr="002671C3">
        <w:rPr>
          <w:rFonts w:eastAsia="SimSun"/>
          <w:color w:val="17365D" w:themeColor="text2" w:themeShade="BF"/>
          <w:kern w:val="1"/>
          <w:lang w:eastAsia="hi-IN" w:bidi="hi-IN"/>
        </w:rPr>
        <w:t xml:space="preserve"> που συντονίζει η Σχολή Πολιτικών Μηχανικών από το ακαδημαϊκό έτος 1998-1999 μέχρι σήμερα και την παράλληλη υποστήριξη των προγραμμάτων προπτυχιακών σπουδών τόσο της ίδιας όσο και των λοιπών συμμετεχουσών Σχολών του ΕΜΠ, αποδεικνύεται η δυνατότητα του διδακτικού προσωπικού να συμμετάσχει στο προτεινόμενο πρόγραμμα χωρίς να αδυνατεί να εκπληρώσει τις κατά νόμο υποχρεώσεις του. Η δυνατότητα αυτή βέβαια προϋποθέτει ότι το δυναμικό της Σχολής όχι μόνο θα διατηρηθεί στα σημερινά δεδομένα αλλά θα αναπληρωθούν και οι σημαντικές απώλειες προσωπικού των τελευταίων χρόνων. </w:t>
      </w:r>
    </w:p>
    <w:p w:rsidR="00EA4497" w:rsidRPr="002671C3" w:rsidRDefault="00EA4497" w:rsidP="00E95B43">
      <w:pPr>
        <w:rPr>
          <w:color w:val="17365D" w:themeColor="text2" w:themeShade="BF"/>
          <w:lang w:eastAsia="hi-IN" w:bidi="hi-IN"/>
        </w:rPr>
      </w:pPr>
    </w:p>
    <w:p w:rsidR="00AD506C" w:rsidRDefault="00BF4971" w:rsidP="00E95B43">
      <w:pPr>
        <w:pStyle w:val="Heading2"/>
        <w:shd w:val="clear" w:color="auto" w:fill="EEECE1" w:themeFill="background2"/>
        <w:tabs>
          <w:tab w:val="clear" w:pos="567"/>
          <w:tab w:val="num" w:pos="720"/>
        </w:tabs>
        <w:ind w:left="720" w:hanging="720"/>
        <w:rPr>
          <w:color w:val="17365D" w:themeColor="text2" w:themeShade="BF"/>
        </w:rPr>
      </w:pPr>
      <w:bookmarkStart w:id="15" w:name="_Toc512330365"/>
      <w:r w:rsidRPr="00F96B21">
        <w:rPr>
          <w:color w:val="17365D" w:themeColor="text2" w:themeShade="BF"/>
        </w:rPr>
        <w:t>Γ.1.2 Αιτιολόγηση της διαθεσιμότητας/ύπαρξης των υποδομών και του αναγκαίου εξοπλισμού για</w:t>
      </w:r>
      <w:r w:rsidR="00CB34D5" w:rsidRPr="00F96B21">
        <w:rPr>
          <w:color w:val="17365D" w:themeColor="text2" w:themeShade="BF"/>
        </w:rPr>
        <w:t xml:space="preserve"> </w:t>
      </w:r>
      <w:r w:rsidRPr="00F96B21">
        <w:rPr>
          <w:color w:val="17365D" w:themeColor="text2" w:themeShade="BF"/>
        </w:rPr>
        <w:t>τη λειτουργία του προγράμματος</w:t>
      </w:r>
      <w:bookmarkEnd w:id="15"/>
      <w:r w:rsidRPr="00F96B21">
        <w:rPr>
          <w:color w:val="17365D" w:themeColor="text2" w:themeShade="BF"/>
        </w:rPr>
        <w:t xml:space="preserve"> </w:t>
      </w:r>
    </w:p>
    <w:p w:rsidR="00913603" w:rsidRPr="00913603" w:rsidRDefault="00913603" w:rsidP="00E95B43">
      <w:pPr>
        <w:rPr>
          <w:lang w:eastAsia="hi-IN" w:bidi="hi-IN"/>
        </w:rPr>
      </w:pPr>
    </w:p>
    <w:p w:rsidR="00AD506C" w:rsidRDefault="00AD506C" w:rsidP="00E95B43">
      <w:pPr>
        <w:rPr>
          <w:color w:val="17365D" w:themeColor="text2" w:themeShade="BF"/>
        </w:rPr>
      </w:pPr>
      <w:r w:rsidRPr="002671C3">
        <w:rPr>
          <w:color w:val="17365D" w:themeColor="text2" w:themeShade="BF"/>
        </w:rPr>
        <w:t xml:space="preserve">Η λειτουργία του </w:t>
      </w:r>
      <w:r w:rsidR="00FD671D">
        <w:rPr>
          <w:color w:val="17365D" w:themeColor="text2" w:themeShade="BF"/>
        </w:rPr>
        <w:t>ΔΠΜΣ</w:t>
      </w:r>
      <w:r w:rsidRPr="002671C3">
        <w:rPr>
          <w:color w:val="17365D" w:themeColor="text2" w:themeShade="BF"/>
        </w:rPr>
        <w:t xml:space="preserve"> </w:t>
      </w:r>
      <w:r w:rsidR="00555386">
        <w:rPr>
          <w:color w:val="17365D" w:themeColor="text2" w:themeShade="BF"/>
        </w:rPr>
        <w:t xml:space="preserve">ΕΤΥΠ </w:t>
      </w:r>
      <w:r w:rsidRPr="002671C3">
        <w:rPr>
          <w:color w:val="17365D" w:themeColor="text2" w:themeShade="BF"/>
        </w:rPr>
        <w:t xml:space="preserve">που συντονίζει η Σχολή Πολιτικών Μηχανικών ουσιαστικά  υποστηρίζεται από τον εξοπλισμό και αναλώσιμα των εργαστηρίων και λοιπών μονάδων παροχής του εκπαιδευτικού έργου, ιδιαίτερα κατά το στάδιο εκπόνησης των μεταπτυχιακών εργασιών. </w:t>
      </w:r>
    </w:p>
    <w:p w:rsidR="00913603" w:rsidRPr="002671C3" w:rsidRDefault="00913603" w:rsidP="00E95B43">
      <w:pPr>
        <w:rPr>
          <w:color w:val="17365D" w:themeColor="text2" w:themeShade="BF"/>
        </w:rPr>
      </w:pPr>
    </w:p>
    <w:p w:rsidR="00AD506C" w:rsidRDefault="00AD506C" w:rsidP="00555386">
      <w:pPr>
        <w:tabs>
          <w:tab w:val="left" w:pos="3402"/>
        </w:tabs>
        <w:rPr>
          <w:color w:val="17365D" w:themeColor="text2" w:themeShade="BF"/>
        </w:rPr>
      </w:pPr>
      <w:r w:rsidRPr="002671C3">
        <w:rPr>
          <w:color w:val="17365D" w:themeColor="text2" w:themeShade="BF"/>
        </w:rPr>
        <w:t xml:space="preserve">Η υλικοτεχνική υποδομή του </w:t>
      </w:r>
      <w:r w:rsidR="00FD671D">
        <w:rPr>
          <w:color w:val="17365D" w:themeColor="text2" w:themeShade="BF"/>
        </w:rPr>
        <w:t>ΔΠΜΣ</w:t>
      </w:r>
      <w:r w:rsidRPr="002671C3">
        <w:rPr>
          <w:color w:val="17365D" w:themeColor="text2" w:themeShade="BF"/>
        </w:rPr>
        <w:t xml:space="preserve"> </w:t>
      </w:r>
      <w:r w:rsidR="00555386">
        <w:rPr>
          <w:color w:val="17365D" w:themeColor="text2" w:themeShade="BF"/>
        </w:rPr>
        <w:t xml:space="preserve">ΕΤΥΠ είναι η ακόλουθη: </w:t>
      </w:r>
    </w:p>
    <w:p w:rsidR="00555386" w:rsidRPr="002671C3" w:rsidRDefault="00555386" w:rsidP="00555386">
      <w:pPr>
        <w:tabs>
          <w:tab w:val="left" w:pos="3402"/>
        </w:tabs>
        <w:rPr>
          <w:color w:val="17365D" w:themeColor="text2" w:themeShade="BF"/>
          <w:lang w:eastAsia="hi-IN" w:bidi="hi-IN"/>
        </w:rPr>
      </w:pPr>
    </w:p>
    <w:p w:rsidR="000D72A9" w:rsidRPr="00555386" w:rsidRDefault="00AD506C" w:rsidP="00662C5C">
      <w:pPr>
        <w:pStyle w:val="ListParagraph"/>
        <w:numPr>
          <w:ilvl w:val="0"/>
          <w:numId w:val="12"/>
        </w:numPr>
        <w:tabs>
          <w:tab w:val="left" w:pos="3402"/>
        </w:tabs>
        <w:ind w:hanging="720"/>
        <w:rPr>
          <w:color w:val="17365D" w:themeColor="text2" w:themeShade="BF"/>
        </w:rPr>
      </w:pPr>
      <w:r w:rsidRPr="00555386">
        <w:rPr>
          <w:b/>
          <w:color w:val="17365D" w:themeColor="text2" w:themeShade="BF"/>
        </w:rPr>
        <w:t>Αίθουσα  διδασκαλίας (40 θέσεων)</w:t>
      </w:r>
      <w:r w:rsidR="00555386" w:rsidRPr="00555386">
        <w:rPr>
          <w:color w:val="17365D" w:themeColor="text2" w:themeShade="BF"/>
        </w:rPr>
        <w:t>. Β</w:t>
      </w:r>
      <w:r w:rsidRPr="00555386">
        <w:rPr>
          <w:color w:val="17365D" w:themeColor="text2" w:themeShade="BF"/>
        </w:rPr>
        <w:t>ρίσκεται στο ισόγειο του κτ</w:t>
      </w:r>
      <w:r w:rsidR="00555386" w:rsidRPr="00555386">
        <w:rPr>
          <w:color w:val="17365D" w:themeColor="text2" w:themeShade="BF"/>
        </w:rPr>
        <w:t xml:space="preserve">ιρίου </w:t>
      </w:r>
      <w:r w:rsidRPr="00555386">
        <w:rPr>
          <w:color w:val="17365D" w:themeColor="text2" w:themeShade="BF"/>
        </w:rPr>
        <w:t>Υδραυλικής της Σχολής Πολιτικών Μηχανικών</w:t>
      </w:r>
      <w:r w:rsidR="00555386" w:rsidRPr="00555386">
        <w:rPr>
          <w:color w:val="17365D" w:themeColor="text2" w:themeShade="BF"/>
        </w:rPr>
        <w:t xml:space="preserve"> και είναι </w:t>
      </w:r>
      <w:r w:rsidRPr="00555386">
        <w:rPr>
          <w:color w:val="17365D" w:themeColor="text2" w:themeShade="BF"/>
        </w:rPr>
        <w:t>εξοπλισμένη με οπτικοακουστικό υλικό</w:t>
      </w:r>
      <w:r w:rsidR="00555386" w:rsidRPr="00555386">
        <w:rPr>
          <w:color w:val="17365D" w:themeColor="text2" w:themeShade="BF"/>
        </w:rPr>
        <w:t xml:space="preserve">, όπως </w:t>
      </w:r>
      <w:r w:rsidRPr="00555386">
        <w:rPr>
          <w:color w:val="17365D" w:themeColor="text2" w:themeShade="BF"/>
        </w:rPr>
        <w:t xml:space="preserve">προβολέας διαφανειών, προβολέας για </w:t>
      </w:r>
      <w:r w:rsidR="00555386" w:rsidRPr="00555386">
        <w:rPr>
          <w:color w:val="17365D" w:themeColor="text2" w:themeShade="BF"/>
        </w:rPr>
        <w:t>ΗΥ</w:t>
      </w:r>
      <w:r w:rsidRPr="00555386">
        <w:rPr>
          <w:color w:val="17365D" w:themeColor="text2" w:themeShade="BF"/>
        </w:rPr>
        <w:t xml:space="preserve">, ηχεία για σύστημα επικοινωνίας και για την πραγματοποίηση των θεωρητικών μεταπτυχιακών μαθημάτων. </w:t>
      </w:r>
    </w:p>
    <w:p w:rsidR="00913603" w:rsidRPr="002671C3" w:rsidRDefault="00913603" w:rsidP="00555386">
      <w:pPr>
        <w:tabs>
          <w:tab w:val="left" w:pos="3402"/>
        </w:tabs>
        <w:ind w:hanging="720"/>
        <w:rPr>
          <w:color w:val="17365D" w:themeColor="text2" w:themeShade="BF"/>
        </w:rPr>
      </w:pPr>
    </w:p>
    <w:p w:rsidR="00AD506C" w:rsidRPr="00555386" w:rsidRDefault="000D72A9" w:rsidP="00662C5C">
      <w:pPr>
        <w:pStyle w:val="ListParagraph"/>
        <w:numPr>
          <w:ilvl w:val="0"/>
          <w:numId w:val="12"/>
        </w:numPr>
        <w:tabs>
          <w:tab w:val="left" w:pos="3402"/>
        </w:tabs>
        <w:ind w:hanging="720"/>
        <w:rPr>
          <w:color w:val="17365D" w:themeColor="text2" w:themeShade="BF"/>
        </w:rPr>
      </w:pPr>
      <w:r w:rsidRPr="00555386">
        <w:rPr>
          <w:b/>
          <w:color w:val="17365D" w:themeColor="text2" w:themeShade="BF"/>
        </w:rPr>
        <w:t>Αίθουσα υπολογιστών (12 θέσεων)</w:t>
      </w:r>
      <w:r w:rsidR="00555386" w:rsidRPr="00555386">
        <w:rPr>
          <w:b/>
          <w:color w:val="17365D" w:themeColor="text2" w:themeShade="BF"/>
        </w:rPr>
        <w:t xml:space="preserve">. Βρίσκεται </w:t>
      </w:r>
      <w:r w:rsidR="00555386" w:rsidRPr="00555386">
        <w:rPr>
          <w:color w:val="17365D" w:themeColor="text2" w:themeShade="BF"/>
        </w:rPr>
        <w:t xml:space="preserve">στο κτίριο Υδραυλικής και έχει πλήρη ηλεκτρονικό εξοπλισμό </w:t>
      </w:r>
      <w:r w:rsidR="00AD506C" w:rsidRPr="00555386">
        <w:rPr>
          <w:color w:val="17365D" w:themeColor="text2" w:themeShade="BF"/>
        </w:rPr>
        <w:t>12 ΗΥ</w:t>
      </w:r>
      <w:r w:rsidR="00555386" w:rsidRPr="00555386">
        <w:rPr>
          <w:color w:val="17365D" w:themeColor="text2" w:themeShade="BF"/>
        </w:rPr>
        <w:t xml:space="preserve">. </w:t>
      </w:r>
      <w:r w:rsidRPr="00555386">
        <w:rPr>
          <w:color w:val="17365D" w:themeColor="text2" w:themeShade="BF"/>
        </w:rPr>
        <w:t xml:space="preserve"> </w:t>
      </w:r>
      <w:r w:rsidR="00AD506C" w:rsidRPr="00555386">
        <w:rPr>
          <w:color w:val="17365D" w:themeColor="text2" w:themeShade="BF"/>
        </w:rPr>
        <w:t xml:space="preserve"> </w:t>
      </w:r>
    </w:p>
    <w:p w:rsidR="00913603" w:rsidRPr="002671C3" w:rsidRDefault="00913603" w:rsidP="00555386">
      <w:pPr>
        <w:tabs>
          <w:tab w:val="left" w:pos="3402"/>
        </w:tabs>
        <w:ind w:hanging="720"/>
        <w:rPr>
          <w:color w:val="17365D" w:themeColor="text2" w:themeShade="BF"/>
        </w:rPr>
      </w:pPr>
    </w:p>
    <w:p w:rsidR="00A92F21" w:rsidRPr="00555386" w:rsidRDefault="000D72A9" w:rsidP="00662C5C">
      <w:pPr>
        <w:pStyle w:val="ListParagraph"/>
        <w:numPr>
          <w:ilvl w:val="0"/>
          <w:numId w:val="12"/>
        </w:numPr>
        <w:tabs>
          <w:tab w:val="left" w:pos="3402"/>
        </w:tabs>
        <w:ind w:hanging="720"/>
        <w:rPr>
          <w:rFonts w:eastAsia="SimSun"/>
          <w:color w:val="17365D" w:themeColor="text2" w:themeShade="BF"/>
          <w:kern w:val="1"/>
          <w:lang w:eastAsia="hi-IN" w:bidi="hi-IN"/>
        </w:rPr>
      </w:pPr>
      <w:r w:rsidRPr="00555386">
        <w:rPr>
          <w:b/>
          <w:color w:val="17365D" w:themeColor="text2" w:themeShade="BF"/>
        </w:rPr>
        <w:lastRenderedPageBreak/>
        <w:t>Βιβλιοθήκη</w:t>
      </w:r>
      <w:r w:rsidRPr="00555386">
        <w:rPr>
          <w:color w:val="17365D" w:themeColor="text2" w:themeShade="BF"/>
        </w:rPr>
        <w:t xml:space="preserve">: </w:t>
      </w:r>
      <w:r w:rsidR="00A92F21" w:rsidRPr="00555386">
        <w:rPr>
          <w:color w:val="17365D" w:themeColor="text2" w:themeShade="BF"/>
        </w:rPr>
        <w:t xml:space="preserve">Διατίθεται από τον Τομέα </w:t>
      </w:r>
      <w:r w:rsidR="00A92F21" w:rsidRPr="00555386">
        <w:rPr>
          <w:rFonts w:eastAsia="SimSun"/>
          <w:color w:val="17365D" w:themeColor="text2" w:themeShade="BF"/>
          <w:kern w:val="1"/>
          <w:lang w:eastAsia="hi-IN" w:bidi="hi-IN"/>
        </w:rPr>
        <w:t>Υδατικών Πόρων και  Περιβάλλοντος.</w:t>
      </w:r>
      <w:r w:rsidR="00A92F21" w:rsidRPr="00555386">
        <w:rPr>
          <w:rFonts w:eastAsia="SimSun"/>
          <w:b/>
          <w:color w:val="17365D" w:themeColor="text2" w:themeShade="BF"/>
          <w:kern w:val="1"/>
          <w:lang w:eastAsia="hi-IN" w:bidi="hi-IN"/>
        </w:rPr>
        <w:t xml:space="preserve"> </w:t>
      </w:r>
      <w:r w:rsidR="00A92F21" w:rsidRPr="00555386">
        <w:rPr>
          <w:rFonts w:eastAsia="SimSun"/>
          <w:color w:val="17365D" w:themeColor="text2" w:themeShade="BF"/>
          <w:kern w:val="1"/>
          <w:lang w:eastAsia="hi-IN" w:bidi="hi-IN"/>
        </w:rPr>
        <w:t xml:space="preserve"> </w:t>
      </w:r>
    </w:p>
    <w:p w:rsidR="00913603" w:rsidRPr="002671C3" w:rsidRDefault="00913603" w:rsidP="00555386">
      <w:pPr>
        <w:tabs>
          <w:tab w:val="left" w:pos="3402"/>
        </w:tabs>
        <w:ind w:hanging="720"/>
        <w:rPr>
          <w:rFonts w:eastAsia="SimSun"/>
          <w:color w:val="17365D" w:themeColor="text2" w:themeShade="BF"/>
          <w:kern w:val="1"/>
          <w:lang w:eastAsia="hi-IN" w:bidi="hi-IN"/>
        </w:rPr>
      </w:pPr>
    </w:p>
    <w:p w:rsidR="00A92F21" w:rsidRPr="00555386" w:rsidRDefault="000D72A9" w:rsidP="00662C5C">
      <w:pPr>
        <w:pStyle w:val="ListParagraph"/>
        <w:numPr>
          <w:ilvl w:val="0"/>
          <w:numId w:val="12"/>
        </w:numPr>
        <w:tabs>
          <w:tab w:val="left" w:pos="3402"/>
        </w:tabs>
        <w:ind w:hanging="720"/>
        <w:rPr>
          <w:rFonts w:eastAsia="SimSun"/>
          <w:color w:val="17365D" w:themeColor="text2" w:themeShade="BF"/>
          <w:kern w:val="1"/>
          <w:lang w:eastAsia="hi-IN" w:bidi="hi-IN"/>
        </w:rPr>
      </w:pPr>
      <w:r w:rsidRPr="00555386">
        <w:rPr>
          <w:b/>
          <w:color w:val="17365D" w:themeColor="text2" w:themeShade="BF"/>
        </w:rPr>
        <w:t>Χώρος συνεδριάσεων των αρμόδιων διοικητικών οργάνων</w:t>
      </w:r>
      <w:r w:rsidRPr="00555386">
        <w:rPr>
          <w:color w:val="17365D" w:themeColor="text2" w:themeShade="BF"/>
        </w:rPr>
        <w:t xml:space="preserve">: </w:t>
      </w:r>
      <w:r w:rsidR="00A92F21" w:rsidRPr="00555386">
        <w:rPr>
          <w:color w:val="17365D" w:themeColor="text2" w:themeShade="BF"/>
        </w:rPr>
        <w:t xml:space="preserve">Διατίθεται από τον Τομέα </w:t>
      </w:r>
      <w:r w:rsidR="00A92F21" w:rsidRPr="00555386">
        <w:rPr>
          <w:rFonts w:eastAsia="SimSun"/>
          <w:color w:val="17365D" w:themeColor="text2" w:themeShade="BF"/>
          <w:kern w:val="1"/>
          <w:lang w:eastAsia="hi-IN" w:bidi="hi-IN"/>
        </w:rPr>
        <w:t>Υδατικών Πόρων και  Περιβάλλοντος.</w:t>
      </w:r>
    </w:p>
    <w:p w:rsidR="00913603" w:rsidRPr="00913603" w:rsidRDefault="00913603" w:rsidP="00555386">
      <w:pPr>
        <w:tabs>
          <w:tab w:val="left" w:pos="3402"/>
        </w:tabs>
        <w:ind w:hanging="720"/>
        <w:rPr>
          <w:rFonts w:eastAsia="SimSun"/>
          <w:color w:val="17365D" w:themeColor="text2" w:themeShade="BF"/>
          <w:kern w:val="1"/>
          <w:lang w:eastAsia="hi-IN" w:bidi="hi-IN"/>
        </w:rPr>
      </w:pPr>
    </w:p>
    <w:p w:rsidR="000D72A9" w:rsidRPr="00555386" w:rsidRDefault="000D72A9" w:rsidP="00662C5C">
      <w:pPr>
        <w:pStyle w:val="ListParagraph"/>
        <w:numPr>
          <w:ilvl w:val="0"/>
          <w:numId w:val="12"/>
        </w:numPr>
        <w:tabs>
          <w:tab w:val="left" w:pos="3402"/>
        </w:tabs>
        <w:ind w:hanging="720"/>
        <w:rPr>
          <w:color w:val="17365D" w:themeColor="text2" w:themeShade="BF"/>
        </w:rPr>
      </w:pPr>
      <w:r w:rsidRPr="00555386">
        <w:rPr>
          <w:b/>
          <w:color w:val="17365D" w:themeColor="text2" w:themeShade="BF"/>
        </w:rPr>
        <w:t>Χώροι γραμματείας</w:t>
      </w:r>
      <w:r w:rsidR="00555386" w:rsidRPr="00555386">
        <w:rPr>
          <w:b/>
          <w:color w:val="17365D" w:themeColor="text2" w:themeShade="BF"/>
        </w:rPr>
        <w:t xml:space="preserve">. </w:t>
      </w:r>
      <w:r w:rsidR="00555386" w:rsidRPr="00555386">
        <w:rPr>
          <w:color w:val="17365D" w:themeColor="text2" w:themeShade="BF"/>
        </w:rPr>
        <w:t>Δ</w:t>
      </w:r>
      <w:r w:rsidRPr="00555386">
        <w:rPr>
          <w:color w:val="17365D" w:themeColor="text2" w:themeShade="BF"/>
        </w:rPr>
        <w:t xml:space="preserve">ιατίθενται  δύο χώροι, ο </w:t>
      </w:r>
      <w:r w:rsidR="00555386" w:rsidRPr="00555386">
        <w:rPr>
          <w:color w:val="17365D" w:themeColor="text2" w:themeShade="BF"/>
        </w:rPr>
        <w:t xml:space="preserve">πρώτος </w:t>
      </w:r>
      <w:r w:rsidRPr="00555386">
        <w:rPr>
          <w:color w:val="17365D" w:themeColor="text2" w:themeShade="BF"/>
        </w:rPr>
        <w:t xml:space="preserve">χώρος διατίθεται από τη Σχολή Πολιτικών Μηχανικών για την ηλεκτρονική καταγραφή και αρχειοθέτηση και ο </w:t>
      </w:r>
      <w:r w:rsidR="00555386" w:rsidRPr="00555386">
        <w:rPr>
          <w:color w:val="17365D" w:themeColor="text2" w:themeShade="BF"/>
        </w:rPr>
        <w:t xml:space="preserve">δεύτερος </w:t>
      </w:r>
      <w:r w:rsidRPr="00555386">
        <w:rPr>
          <w:color w:val="17365D" w:themeColor="text2" w:themeShade="BF"/>
        </w:rPr>
        <w:t>βρίσκεται στο κτ</w:t>
      </w:r>
      <w:r w:rsidR="00555386" w:rsidRPr="00555386">
        <w:rPr>
          <w:color w:val="17365D" w:themeColor="text2" w:themeShade="BF"/>
        </w:rPr>
        <w:t>ί</w:t>
      </w:r>
      <w:r w:rsidRPr="00555386">
        <w:rPr>
          <w:color w:val="17365D" w:themeColor="text2" w:themeShade="BF"/>
        </w:rPr>
        <w:t xml:space="preserve">ριο Υδραυλικής για την οργανωτική υποστήριξη του προγράμματος. </w:t>
      </w:r>
    </w:p>
    <w:p w:rsidR="00913603" w:rsidRPr="002671C3" w:rsidRDefault="00913603" w:rsidP="00E95B43">
      <w:pPr>
        <w:tabs>
          <w:tab w:val="left" w:pos="3402"/>
        </w:tabs>
        <w:rPr>
          <w:color w:val="17365D" w:themeColor="text2" w:themeShade="BF"/>
        </w:rPr>
      </w:pPr>
    </w:p>
    <w:p w:rsidR="00AD506C" w:rsidRPr="002671C3" w:rsidRDefault="00AD506C" w:rsidP="00E95B43">
      <w:pPr>
        <w:tabs>
          <w:tab w:val="left" w:pos="3402"/>
        </w:tabs>
        <w:rPr>
          <w:color w:val="17365D" w:themeColor="text2" w:themeShade="BF"/>
        </w:rPr>
      </w:pPr>
      <w:r w:rsidRPr="002671C3">
        <w:rPr>
          <w:color w:val="17365D" w:themeColor="text2" w:themeShade="BF"/>
        </w:rPr>
        <w:t xml:space="preserve">Η Ειδική </w:t>
      </w:r>
      <w:proofErr w:type="spellStart"/>
      <w:r w:rsidRPr="002671C3">
        <w:rPr>
          <w:color w:val="17365D" w:themeColor="text2" w:themeShade="BF"/>
        </w:rPr>
        <w:t>Διατμηματική</w:t>
      </w:r>
      <w:proofErr w:type="spellEnd"/>
      <w:r w:rsidRPr="002671C3">
        <w:rPr>
          <w:color w:val="17365D" w:themeColor="text2" w:themeShade="BF"/>
        </w:rPr>
        <w:t xml:space="preserve"> Επιτροπή του προγράμματος θα καταγράφει και θα </w:t>
      </w:r>
      <w:r w:rsidR="00A92F21" w:rsidRPr="002671C3">
        <w:rPr>
          <w:color w:val="17365D" w:themeColor="text2" w:themeShade="BF"/>
        </w:rPr>
        <w:t>εισηγείται στα αρμόδια όργανα  ώστε να</w:t>
      </w:r>
      <w:r w:rsidRPr="002671C3">
        <w:rPr>
          <w:color w:val="17365D" w:themeColor="text2" w:themeShade="BF"/>
        </w:rPr>
        <w:t xml:space="preserve"> προβ</w:t>
      </w:r>
      <w:r w:rsidR="00A92F21" w:rsidRPr="002671C3">
        <w:rPr>
          <w:color w:val="17365D" w:themeColor="text2" w:themeShade="BF"/>
        </w:rPr>
        <w:t xml:space="preserve">ούν </w:t>
      </w:r>
      <w:r w:rsidRPr="002671C3">
        <w:rPr>
          <w:color w:val="17365D" w:themeColor="text2" w:themeShade="BF"/>
        </w:rPr>
        <w:t xml:space="preserve">στις απαραίτητες ενέργειες για την ενίσχυση της υποδομής αυτής με ανανέωση της υλικοτεχνικής υποδομής  και την εξεύρεση των αναγκαίων πόρων για την απόκτηση ή ανανέωση της ιδίας υλικοτεχνικής υποδομής του ΔΠΜΣ. </w:t>
      </w:r>
    </w:p>
    <w:p w:rsidR="00913603" w:rsidRPr="00913603" w:rsidRDefault="00913603" w:rsidP="00E95B43">
      <w:pPr>
        <w:rPr>
          <w:lang w:eastAsia="hi-IN" w:bidi="hi-IN"/>
        </w:rPr>
      </w:pPr>
    </w:p>
    <w:p w:rsidR="00BF4971" w:rsidRPr="002671C3" w:rsidRDefault="00BF4971" w:rsidP="00E95B43">
      <w:pPr>
        <w:pStyle w:val="Heading2"/>
        <w:numPr>
          <w:ilvl w:val="0"/>
          <w:numId w:val="0"/>
        </w:numPr>
        <w:shd w:val="clear" w:color="auto" w:fill="EEECE1" w:themeFill="background2"/>
        <w:tabs>
          <w:tab w:val="num" w:pos="720"/>
        </w:tabs>
        <w:ind w:left="720" w:hanging="720"/>
        <w:rPr>
          <w:color w:val="17365D" w:themeColor="text2" w:themeShade="BF"/>
        </w:rPr>
      </w:pPr>
      <w:bookmarkStart w:id="16" w:name="_Toc512330366"/>
      <w:r w:rsidRPr="002671C3">
        <w:rPr>
          <w:color w:val="17365D" w:themeColor="text2" w:themeShade="BF"/>
        </w:rPr>
        <w:t xml:space="preserve">Γ.1.3 </w:t>
      </w:r>
      <w:r w:rsidR="00CB34D5" w:rsidRPr="002671C3">
        <w:rPr>
          <w:color w:val="17365D" w:themeColor="text2" w:themeShade="BF"/>
        </w:rPr>
        <w:tab/>
      </w:r>
      <w:r w:rsidRPr="002671C3">
        <w:rPr>
          <w:color w:val="17365D" w:themeColor="text2" w:themeShade="BF"/>
        </w:rPr>
        <w:t>Αιτιολόγηση της δυνατότητας του διδακτικού προσωπικού να εμπλακεί σε ένα επιπλέον</w:t>
      </w:r>
      <w:r w:rsidR="00CB34D5" w:rsidRPr="002671C3">
        <w:rPr>
          <w:color w:val="17365D" w:themeColor="text2" w:themeShade="BF"/>
        </w:rPr>
        <w:t xml:space="preserve"> </w:t>
      </w:r>
      <w:r w:rsidRPr="002671C3">
        <w:rPr>
          <w:color w:val="17365D" w:themeColor="text2" w:themeShade="BF"/>
        </w:rPr>
        <w:t>πρόγραμμα χωρίς να αμελήσει τις κατά νόμο υποχρεώσεις του (ενδεικτική αναφορά του διδακτικού</w:t>
      </w:r>
      <w:r w:rsidR="00CB34D5" w:rsidRPr="002671C3">
        <w:rPr>
          <w:color w:val="17365D" w:themeColor="text2" w:themeShade="BF"/>
        </w:rPr>
        <w:t xml:space="preserve"> </w:t>
      </w:r>
      <w:r w:rsidRPr="002671C3">
        <w:rPr>
          <w:color w:val="17365D" w:themeColor="text2" w:themeShade="BF"/>
        </w:rPr>
        <w:t xml:space="preserve">προσωπικού που θα απασχοληθεί, τυχόν άλλα </w:t>
      </w:r>
      <w:r w:rsidR="00FD671D">
        <w:rPr>
          <w:color w:val="17365D" w:themeColor="text2" w:themeShade="BF"/>
        </w:rPr>
        <w:t>ΔΠΜΣ</w:t>
      </w:r>
      <w:r w:rsidRPr="002671C3">
        <w:rPr>
          <w:color w:val="17365D" w:themeColor="text2" w:themeShade="BF"/>
        </w:rPr>
        <w:t xml:space="preserve"> στα οποία διδάσκει κλπ.).</w:t>
      </w:r>
      <w:bookmarkEnd w:id="16"/>
    </w:p>
    <w:p w:rsidR="00C83936" w:rsidRPr="00913603" w:rsidRDefault="00C83936" w:rsidP="00E95B43">
      <w:pPr>
        <w:rPr>
          <w:rFonts w:eastAsia="SimSun"/>
          <w:color w:val="17365D" w:themeColor="text2" w:themeShade="BF"/>
          <w:kern w:val="1"/>
          <w:lang w:eastAsia="hi-IN" w:bidi="hi-IN"/>
        </w:rPr>
      </w:pPr>
    </w:p>
    <w:p w:rsidR="00913603" w:rsidRPr="00913603" w:rsidRDefault="00913603" w:rsidP="00E95B43">
      <w:pPr>
        <w:shd w:val="clear" w:color="auto" w:fill="FFFFFF" w:themeFill="background1"/>
        <w:rPr>
          <w:rFonts w:eastAsia="SimSun"/>
          <w:color w:val="17365D" w:themeColor="text2" w:themeShade="BF"/>
          <w:kern w:val="1"/>
          <w:lang w:eastAsia="hi-IN" w:bidi="hi-IN"/>
        </w:rPr>
      </w:pPr>
      <w:r w:rsidRPr="004542F2">
        <w:rPr>
          <w:rFonts w:eastAsia="SimSun"/>
          <w:color w:val="17365D" w:themeColor="text2" w:themeShade="BF"/>
          <w:kern w:val="1"/>
          <w:lang w:eastAsia="hi-IN" w:bidi="hi-IN"/>
        </w:rPr>
        <w:t xml:space="preserve">Τα τελευταία 20 χρόνια η Σχολή Πολιτικών Μηχανικών συντονίζει το ΔΠΜΣ </w:t>
      </w:r>
      <w:r w:rsidR="00ED78F3">
        <w:rPr>
          <w:rFonts w:eastAsia="SimSun"/>
          <w:color w:val="17365D" w:themeColor="text2" w:themeShade="BF"/>
          <w:kern w:val="1"/>
          <w:lang w:eastAsia="hi-IN" w:bidi="hi-IN"/>
        </w:rPr>
        <w:t xml:space="preserve">ΕΤΥΠ </w:t>
      </w:r>
      <w:r w:rsidRPr="004542F2">
        <w:rPr>
          <w:rFonts w:eastAsia="SimSun"/>
          <w:color w:val="17365D" w:themeColor="text2" w:themeShade="BF"/>
          <w:kern w:val="1"/>
          <w:lang w:eastAsia="hi-IN" w:bidi="hi-IN"/>
        </w:rPr>
        <w:t>παράλληλα  με το πενταετές πρόγραμμα σπουδών της, αποδεικνύοντας ότι το  διδακτικό προσωπικό μπορεί να εμπλακεί στο προτεινόμενο πρόγραμμα χωρίς να αμελήσει τις κατά νόμο υποχρεώσεις του.</w:t>
      </w:r>
      <w:r w:rsidRPr="00913603">
        <w:rPr>
          <w:rFonts w:eastAsia="SimSun"/>
          <w:color w:val="17365D" w:themeColor="text2" w:themeShade="BF"/>
          <w:kern w:val="1"/>
          <w:lang w:eastAsia="hi-IN" w:bidi="hi-IN"/>
        </w:rPr>
        <w:t xml:space="preserve"> </w:t>
      </w:r>
    </w:p>
    <w:p w:rsidR="00C83936" w:rsidRPr="002671C3" w:rsidRDefault="00C83936" w:rsidP="00E95B43">
      <w:pPr>
        <w:rPr>
          <w:color w:val="17365D" w:themeColor="text2" w:themeShade="BF"/>
          <w:lang w:eastAsia="hi-IN" w:bidi="hi-IN"/>
        </w:rPr>
      </w:pPr>
    </w:p>
    <w:p w:rsidR="00BF4971" w:rsidRPr="002671C3" w:rsidRDefault="00BF4971" w:rsidP="00E95B43">
      <w:pPr>
        <w:pStyle w:val="Heading2"/>
        <w:shd w:val="clear" w:color="auto" w:fill="EEECE1" w:themeFill="background2"/>
        <w:tabs>
          <w:tab w:val="clear" w:pos="567"/>
          <w:tab w:val="num" w:pos="720"/>
        </w:tabs>
        <w:ind w:left="720" w:hanging="720"/>
        <w:rPr>
          <w:color w:val="17365D" w:themeColor="text2" w:themeShade="BF"/>
        </w:rPr>
      </w:pPr>
      <w:bookmarkStart w:id="17" w:name="_Toc512330367"/>
      <w:r w:rsidRPr="002671C3">
        <w:rPr>
          <w:color w:val="17365D" w:themeColor="text2" w:themeShade="BF"/>
        </w:rPr>
        <w:t xml:space="preserve">Γ.2 </w:t>
      </w:r>
      <w:r w:rsidR="00CB34D5" w:rsidRPr="002671C3">
        <w:rPr>
          <w:color w:val="17365D" w:themeColor="text2" w:themeShade="BF"/>
        </w:rPr>
        <w:tab/>
      </w:r>
      <w:r w:rsidRPr="002671C3">
        <w:rPr>
          <w:color w:val="17365D" w:themeColor="text2" w:themeShade="BF"/>
        </w:rPr>
        <w:t>Αναγραφή των προγραμμάτων αντίστοιχου περιεχομένου (γνωστικού αντικειμένου), που</w:t>
      </w:r>
      <w:r w:rsidR="00CB34D5" w:rsidRPr="002671C3">
        <w:rPr>
          <w:color w:val="17365D" w:themeColor="text2" w:themeShade="BF"/>
        </w:rPr>
        <w:t xml:space="preserve"> </w:t>
      </w:r>
      <w:r w:rsidRPr="002671C3">
        <w:rPr>
          <w:color w:val="17365D" w:themeColor="text2" w:themeShade="BF"/>
        </w:rPr>
        <w:t xml:space="preserve">οργανώνονται στην ημεδαπή (τίτλος </w:t>
      </w:r>
      <w:r w:rsidR="00FD671D">
        <w:rPr>
          <w:color w:val="17365D" w:themeColor="text2" w:themeShade="BF"/>
        </w:rPr>
        <w:t>ΔΠΜΣ</w:t>
      </w:r>
      <w:r w:rsidRPr="002671C3">
        <w:rPr>
          <w:color w:val="17365D" w:themeColor="text2" w:themeShade="BF"/>
        </w:rPr>
        <w:t>, Τμήμα/ίδρυμα)- ενδεικτική μελέτη ακαδημαϊκής</w:t>
      </w:r>
      <w:r w:rsidR="00CB34D5" w:rsidRPr="002671C3">
        <w:rPr>
          <w:color w:val="17365D" w:themeColor="text2" w:themeShade="BF"/>
        </w:rPr>
        <w:t xml:space="preserve"> </w:t>
      </w:r>
      <w:r w:rsidRPr="002671C3">
        <w:rPr>
          <w:color w:val="17365D" w:themeColor="text2" w:themeShade="BF"/>
        </w:rPr>
        <w:t>προσφοράς και ζήτησης του συγκεκριμένου αντικειμένου στην ημεδαπή είναι επιθυμητή.</w:t>
      </w:r>
      <w:bookmarkEnd w:id="17"/>
    </w:p>
    <w:p w:rsidR="00102C80" w:rsidRPr="00AD2DB2" w:rsidRDefault="00102C80" w:rsidP="00AD2DB2">
      <w:pPr>
        <w:rPr>
          <w:color w:val="002060"/>
          <w:lang w:eastAsia="hi-IN" w:bidi="hi-IN"/>
        </w:rPr>
      </w:pPr>
    </w:p>
    <w:p w:rsidR="00F607F8" w:rsidRPr="003062D9" w:rsidRDefault="00F607F8" w:rsidP="00AD2DB2">
      <w:pPr>
        <w:rPr>
          <w:color w:val="002060"/>
        </w:rPr>
      </w:pPr>
      <w:bookmarkStart w:id="18" w:name="_Toc511988382"/>
      <w:r>
        <w:rPr>
          <w:color w:val="002060"/>
        </w:rPr>
        <w:t xml:space="preserve">Τα προγράμματα </w:t>
      </w:r>
      <w:r w:rsidRPr="00F607F8">
        <w:rPr>
          <w:color w:val="002060"/>
        </w:rPr>
        <w:t xml:space="preserve">αντίστοιχου περιεχομένου (γνωστικού αντικειμένου), που οργανώνονται στην </w:t>
      </w:r>
      <w:r w:rsidR="00C633E5" w:rsidRPr="003062D9">
        <w:rPr>
          <w:color w:val="002060"/>
        </w:rPr>
        <w:t>Ελλάδα</w:t>
      </w:r>
      <w:r w:rsidRPr="003062D9">
        <w:rPr>
          <w:color w:val="002060"/>
        </w:rPr>
        <w:t xml:space="preserve"> είναι τα ακόλουθα:</w:t>
      </w:r>
    </w:p>
    <w:bookmarkEnd w:id="18"/>
    <w:p w:rsidR="00C31B31" w:rsidRPr="003062D9" w:rsidRDefault="00C31B31" w:rsidP="00AD2DB2">
      <w:pPr>
        <w:rPr>
          <w:color w:val="002060"/>
        </w:rPr>
      </w:pPr>
    </w:p>
    <w:p w:rsidR="00B81B6B" w:rsidRPr="003062D9" w:rsidRDefault="00BC1133" w:rsidP="00662C5C">
      <w:pPr>
        <w:pStyle w:val="ListParagraph"/>
        <w:numPr>
          <w:ilvl w:val="0"/>
          <w:numId w:val="7"/>
        </w:numPr>
        <w:ind w:left="720" w:hanging="720"/>
        <w:rPr>
          <w:color w:val="17365D" w:themeColor="text2" w:themeShade="BF"/>
        </w:rPr>
      </w:pPr>
      <w:r w:rsidRPr="003062D9">
        <w:rPr>
          <w:color w:val="17365D" w:themeColor="text2" w:themeShade="BF"/>
        </w:rPr>
        <w:t>«Περιβαλλοντική Μηχανική»</w:t>
      </w:r>
      <w:r w:rsidR="003062D9" w:rsidRPr="003062D9">
        <w:rPr>
          <w:color w:val="17365D" w:themeColor="text2" w:themeShade="BF"/>
        </w:rPr>
        <w:t xml:space="preserve">, </w:t>
      </w:r>
      <w:r w:rsidRPr="003062D9">
        <w:rPr>
          <w:color w:val="17365D" w:themeColor="text2" w:themeShade="BF"/>
        </w:rPr>
        <w:t>Σχολή Μηχανικών Περιβάλλοντος</w:t>
      </w:r>
      <w:r w:rsidR="003062D9" w:rsidRPr="003062D9">
        <w:rPr>
          <w:color w:val="17365D" w:themeColor="text2" w:themeShade="BF"/>
        </w:rPr>
        <w:t xml:space="preserve">, </w:t>
      </w:r>
      <w:r w:rsidRPr="003062D9">
        <w:rPr>
          <w:color w:val="17365D" w:themeColor="text2" w:themeShade="BF"/>
        </w:rPr>
        <w:t xml:space="preserve">Πολυτεχνείο </w:t>
      </w:r>
      <w:r w:rsidR="00B81B6B" w:rsidRPr="003062D9">
        <w:rPr>
          <w:color w:val="17365D" w:themeColor="text2" w:themeShade="BF"/>
        </w:rPr>
        <w:t xml:space="preserve">  </w:t>
      </w:r>
      <w:r w:rsidRPr="003062D9">
        <w:rPr>
          <w:color w:val="17365D" w:themeColor="text2" w:themeShade="BF"/>
        </w:rPr>
        <w:t>Κρήτης</w:t>
      </w:r>
      <w:r w:rsidR="003062D9" w:rsidRPr="003062D9">
        <w:rPr>
          <w:color w:val="17365D" w:themeColor="text2" w:themeShade="BF"/>
        </w:rPr>
        <w:t xml:space="preserve">, </w:t>
      </w:r>
      <w:hyperlink r:id="rId33" w:history="1">
        <w:r w:rsidR="00827B7B" w:rsidRPr="003062D9">
          <w:rPr>
            <w:rStyle w:val="Hyperlink"/>
          </w:rPr>
          <w:t>http://ww</w:t>
        </w:r>
        <w:r w:rsidR="00827B7B" w:rsidRPr="003062D9">
          <w:rPr>
            <w:rStyle w:val="Hyperlink"/>
          </w:rPr>
          <w:t>w</w:t>
        </w:r>
        <w:r w:rsidR="00827B7B" w:rsidRPr="003062D9">
          <w:rPr>
            <w:rStyle w:val="Hyperlink"/>
          </w:rPr>
          <w:t>.enveng.tuc.gr/</w:t>
        </w:r>
      </w:hyperlink>
      <w:r w:rsidR="003062D9" w:rsidRPr="003062D9">
        <w:rPr>
          <w:rStyle w:val="Hyperlink"/>
        </w:rPr>
        <w:t>.</w:t>
      </w:r>
      <w:r w:rsidR="00827B7B" w:rsidRPr="003062D9">
        <w:rPr>
          <w:color w:val="17365D" w:themeColor="text2" w:themeShade="BF"/>
        </w:rPr>
        <w:t xml:space="preserve"> </w:t>
      </w:r>
    </w:p>
    <w:p w:rsidR="00B81B6B" w:rsidRPr="003062D9" w:rsidRDefault="00BC1133" w:rsidP="00662C5C">
      <w:pPr>
        <w:pStyle w:val="ListParagraph"/>
        <w:numPr>
          <w:ilvl w:val="0"/>
          <w:numId w:val="7"/>
        </w:numPr>
        <w:ind w:left="720" w:hanging="720"/>
        <w:rPr>
          <w:color w:val="17365D" w:themeColor="text2" w:themeShade="BF"/>
        </w:rPr>
      </w:pPr>
      <w:r w:rsidRPr="003062D9">
        <w:rPr>
          <w:color w:val="17365D" w:themeColor="text2" w:themeShade="BF"/>
        </w:rPr>
        <w:t>«Υδραυλική Μηχανική και Περιβάλλον»</w:t>
      </w:r>
      <w:r w:rsidR="00A121C8" w:rsidRPr="003062D9">
        <w:rPr>
          <w:color w:val="17365D" w:themeColor="text2" w:themeShade="BF"/>
        </w:rPr>
        <w:t xml:space="preserve">, Τμήμα </w:t>
      </w:r>
      <w:r w:rsidR="00E456BA" w:rsidRPr="003062D9">
        <w:rPr>
          <w:color w:val="17365D" w:themeColor="text2" w:themeShade="BF"/>
        </w:rPr>
        <w:t>Πολιτικών Μηχανικών</w:t>
      </w:r>
      <w:r w:rsidR="00A121C8" w:rsidRPr="003062D9">
        <w:rPr>
          <w:color w:val="17365D" w:themeColor="text2" w:themeShade="BF"/>
        </w:rPr>
        <w:t xml:space="preserve">, ΔΠΘ, </w:t>
      </w:r>
      <w:hyperlink r:id="rId34" w:history="1">
        <w:r w:rsidR="00827B7B" w:rsidRPr="003062D9">
          <w:rPr>
            <w:rStyle w:val="Hyperlink"/>
          </w:rPr>
          <w:t>http://www.civil.duth.gr/postgrad/ydravlics/</w:t>
        </w:r>
      </w:hyperlink>
      <w:r w:rsidR="00A121C8" w:rsidRPr="003062D9">
        <w:rPr>
          <w:rStyle w:val="Hyperlink"/>
        </w:rPr>
        <w:t>.</w:t>
      </w:r>
      <w:r w:rsidR="00827B7B" w:rsidRPr="003062D9">
        <w:rPr>
          <w:color w:val="17365D" w:themeColor="text2" w:themeShade="BF"/>
        </w:rPr>
        <w:t xml:space="preserve"> </w:t>
      </w:r>
    </w:p>
    <w:p w:rsidR="00BC1133" w:rsidRPr="003062D9" w:rsidRDefault="0068639E" w:rsidP="00662C5C">
      <w:pPr>
        <w:pStyle w:val="ListParagraph"/>
        <w:numPr>
          <w:ilvl w:val="0"/>
          <w:numId w:val="7"/>
        </w:numPr>
        <w:ind w:left="720" w:hanging="720"/>
        <w:rPr>
          <w:color w:val="17365D" w:themeColor="text2" w:themeShade="BF"/>
        </w:rPr>
      </w:pPr>
      <w:r w:rsidRPr="003062D9">
        <w:rPr>
          <w:color w:val="17365D" w:themeColor="text2" w:themeShade="BF"/>
        </w:rPr>
        <w:t>«</w:t>
      </w:r>
      <w:r w:rsidRPr="003062D9">
        <w:rPr>
          <w:bCs/>
          <w:color w:val="17365D" w:themeColor="text2" w:themeShade="BF"/>
        </w:rPr>
        <w:t>Προστασία Περιβάλλοντος και Βιώσιμη Ανάπτυξη</w:t>
      </w:r>
      <w:r w:rsidRPr="003062D9">
        <w:rPr>
          <w:color w:val="17365D" w:themeColor="text2" w:themeShade="BF"/>
        </w:rPr>
        <w:t>»</w:t>
      </w:r>
      <w:r w:rsidR="00F95A15" w:rsidRPr="003062D9">
        <w:rPr>
          <w:color w:val="17365D" w:themeColor="text2" w:themeShade="BF"/>
        </w:rPr>
        <w:t xml:space="preserve">, </w:t>
      </w:r>
      <w:r w:rsidRPr="003062D9">
        <w:rPr>
          <w:color w:val="17365D" w:themeColor="text2" w:themeShade="BF"/>
        </w:rPr>
        <w:t>Σχολή Πολιτικών Μηχανικών</w:t>
      </w:r>
      <w:r w:rsidR="00F95A15" w:rsidRPr="003062D9">
        <w:rPr>
          <w:color w:val="17365D" w:themeColor="text2" w:themeShade="BF"/>
        </w:rPr>
        <w:t xml:space="preserve">, ΑΠΘ, </w:t>
      </w:r>
      <w:hyperlink r:id="rId35" w:history="1">
        <w:r w:rsidR="00827B7B" w:rsidRPr="003062D9">
          <w:rPr>
            <w:rStyle w:val="Hyperlink"/>
          </w:rPr>
          <w:t>http://ppva.civil.auth.g</w:t>
        </w:r>
        <w:r w:rsidR="00827B7B" w:rsidRPr="003062D9">
          <w:rPr>
            <w:rStyle w:val="Hyperlink"/>
          </w:rPr>
          <w:t>r</w:t>
        </w:r>
        <w:r w:rsidR="00827B7B" w:rsidRPr="003062D9">
          <w:rPr>
            <w:rStyle w:val="Hyperlink"/>
          </w:rPr>
          <w:t>/content/index.html</w:t>
        </w:r>
      </w:hyperlink>
      <w:r w:rsidR="00F95A15" w:rsidRPr="003062D9">
        <w:rPr>
          <w:rStyle w:val="Hyperlink"/>
        </w:rPr>
        <w:t>.</w:t>
      </w:r>
      <w:r w:rsidR="00827B7B" w:rsidRPr="003062D9">
        <w:rPr>
          <w:color w:val="17365D" w:themeColor="text2" w:themeShade="BF"/>
        </w:rPr>
        <w:t xml:space="preserve"> </w:t>
      </w:r>
    </w:p>
    <w:p w:rsidR="00A02273" w:rsidRPr="00F95A15" w:rsidRDefault="001F1783" w:rsidP="00662C5C">
      <w:pPr>
        <w:pStyle w:val="ListParagraph"/>
        <w:numPr>
          <w:ilvl w:val="0"/>
          <w:numId w:val="7"/>
        </w:numPr>
        <w:ind w:left="720" w:hanging="720"/>
        <w:rPr>
          <w:color w:val="17365D" w:themeColor="text2" w:themeShade="BF"/>
        </w:rPr>
      </w:pPr>
      <w:r w:rsidRPr="00F95A15">
        <w:rPr>
          <w:color w:val="17365D" w:themeColor="text2" w:themeShade="BF"/>
        </w:rPr>
        <w:t>«</w:t>
      </w:r>
      <w:r w:rsidR="00F607F8" w:rsidRPr="00F95A15">
        <w:rPr>
          <w:color w:val="17365D" w:themeColor="text2" w:themeShade="BF"/>
        </w:rPr>
        <w:t>Οικολογική ποιότητα και διαχείριση υδάτων σε επίπεδο λεκάνης απορροής</w:t>
      </w:r>
      <w:r w:rsidRPr="00F95A15">
        <w:rPr>
          <w:color w:val="17365D" w:themeColor="text2" w:themeShade="BF"/>
        </w:rPr>
        <w:t>»</w:t>
      </w:r>
      <w:r w:rsidR="00A02273" w:rsidRPr="00F95A15">
        <w:rPr>
          <w:color w:val="17365D" w:themeColor="text2" w:themeShade="BF"/>
        </w:rPr>
        <w:t xml:space="preserve">, Τμήμα Βιολογίας, Αριστοτέλειο Πανεπιστήμιο Θεσσαλονίκης, </w:t>
      </w:r>
      <w:hyperlink r:id="rId36" w:history="1">
        <w:r w:rsidR="00A02273" w:rsidRPr="00F95A15">
          <w:rPr>
            <w:rStyle w:val="Hyperlink"/>
          </w:rPr>
          <w:t>http://www.bio.au</w:t>
        </w:r>
        <w:r w:rsidR="00A02273" w:rsidRPr="00F95A15">
          <w:rPr>
            <w:rStyle w:val="Hyperlink"/>
          </w:rPr>
          <w:t>t</w:t>
        </w:r>
        <w:r w:rsidR="00A02273" w:rsidRPr="00F95A15">
          <w:rPr>
            <w:rStyle w:val="Hyperlink"/>
          </w:rPr>
          <w:t>h.gr/studies/programme/dpms</w:t>
        </w:r>
      </w:hyperlink>
    </w:p>
    <w:p w:rsidR="00A02273" w:rsidRPr="00F95A15" w:rsidRDefault="001F1783" w:rsidP="00662C5C">
      <w:pPr>
        <w:pStyle w:val="ListParagraph"/>
        <w:numPr>
          <w:ilvl w:val="0"/>
          <w:numId w:val="7"/>
        </w:numPr>
        <w:ind w:left="720" w:hanging="720"/>
        <w:rPr>
          <w:color w:val="17365D" w:themeColor="text2" w:themeShade="BF"/>
        </w:rPr>
      </w:pPr>
      <w:r w:rsidRPr="00F95A15">
        <w:rPr>
          <w:color w:val="17365D" w:themeColor="text2" w:themeShade="BF"/>
        </w:rPr>
        <w:t>«</w:t>
      </w:r>
      <w:r w:rsidR="00F60D57" w:rsidRPr="00F95A15">
        <w:rPr>
          <w:color w:val="17365D" w:themeColor="text2" w:themeShade="BF"/>
        </w:rPr>
        <w:t xml:space="preserve">Γεωλογίας και </w:t>
      </w:r>
      <w:proofErr w:type="spellStart"/>
      <w:r w:rsidR="00F60D57" w:rsidRPr="00F95A15">
        <w:rPr>
          <w:color w:val="17365D" w:themeColor="text2" w:themeShade="BF"/>
        </w:rPr>
        <w:t>Γεωπεριβάλλοντος</w:t>
      </w:r>
      <w:proofErr w:type="spellEnd"/>
      <w:r w:rsidRPr="00F95A15">
        <w:rPr>
          <w:color w:val="17365D" w:themeColor="text2" w:themeShade="BF"/>
        </w:rPr>
        <w:t>»</w:t>
      </w:r>
      <w:r w:rsidR="00F60D57" w:rsidRPr="00F95A15">
        <w:rPr>
          <w:color w:val="17365D" w:themeColor="text2" w:themeShade="BF"/>
        </w:rPr>
        <w:t>, Ειδίκευση</w:t>
      </w:r>
      <w:r w:rsidRPr="00F95A15">
        <w:rPr>
          <w:color w:val="17365D" w:themeColor="text2" w:themeShade="BF"/>
        </w:rPr>
        <w:t>:</w:t>
      </w:r>
      <w:r w:rsidR="00F60D57" w:rsidRPr="00F95A15">
        <w:rPr>
          <w:color w:val="17365D" w:themeColor="text2" w:themeShade="BF"/>
        </w:rPr>
        <w:t xml:space="preserve"> Διαχείρισ</w:t>
      </w:r>
      <w:r w:rsidR="00F607F8" w:rsidRPr="00F95A15">
        <w:rPr>
          <w:color w:val="17365D" w:themeColor="text2" w:themeShade="BF"/>
        </w:rPr>
        <w:t xml:space="preserve">η Περιβάλλοντος – Ορυκτοί Πόροι, </w:t>
      </w:r>
      <w:r w:rsidR="00F95A15" w:rsidRPr="00F95A15">
        <w:rPr>
          <w:color w:val="17365D" w:themeColor="text2" w:themeShade="BF"/>
        </w:rPr>
        <w:t xml:space="preserve">Τμήμα Γεωλογίας και </w:t>
      </w:r>
      <w:proofErr w:type="spellStart"/>
      <w:r w:rsidR="00F95A15" w:rsidRPr="00F95A15">
        <w:rPr>
          <w:color w:val="17365D" w:themeColor="text2" w:themeShade="BF"/>
        </w:rPr>
        <w:t>Γεωπεριβάλλοντος</w:t>
      </w:r>
      <w:proofErr w:type="spellEnd"/>
      <w:r w:rsidR="00F95A15" w:rsidRPr="00F95A15">
        <w:rPr>
          <w:color w:val="17365D" w:themeColor="text2" w:themeShade="BF"/>
        </w:rPr>
        <w:t xml:space="preserve">, Τομέα Οικονομικής Γεωλογίας και Γεωχημείας, ΕΚΠΑ, </w:t>
      </w:r>
      <w:hyperlink r:id="rId37" w:history="1">
        <w:r w:rsidR="00F607F8" w:rsidRPr="00F95A15">
          <w:rPr>
            <w:rStyle w:val="Hyperlink"/>
          </w:rPr>
          <w:t>http://geochem.geol.uoa.gr/index_</w:t>
        </w:r>
        <w:r w:rsidR="00F607F8" w:rsidRPr="00F95A15">
          <w:rPr>
            <w:rStyle w:val="Hyperlink"/>
          </w:rPr>
          <w:t>g</w:t>
        </w:r>
        <w:r w:rsidR="00F607F8" w:rsidRPr="00F95A15">
          <w:rPr>
            <w:rStyle w:val="Hyperlink"/>
          </w:rPr>
          <w:t>r.htm</w:t>
        </w:r>
      </w:hyperlink>
      <w:r w:rsidR="00F607F8" w:rsidRPr="00F95A15">
        <w:rPr>
          <w:color w:val="17365D" w:themeColor="text2" w:themeShade="BF"/>
        </w:rPr>
        <w:t>.</w:t>
      </w:r>
    </w:p>
    <w:p w:rsidR="00F607F8" w:rsidRPr="00F95A15" w:rsidRDefault="00F607F8" w:rsidP="00662C5C">
      <w:pPr>
        <w:pStyle w:val="ListParagraph"/>
        <w:numPr>
          <w:ilvl w:val="0"/>
          <w:numId w:val="7"/>
        </w:numPr>
        <w:ind w:left="720" w:hanging="720"/>
        <w:rPr>
          <w:color w:val="17365D" w:themeColor="text2" w:themeShade="BF"/>
        </w:rPr>
      </w:pPr>
      <w:r w:rsidRPr="00F95A15">
        <w:rPr>
          <w:color w:val="17365D" w:themeColor="text2" w:themeShade="BF"/>
        </w:rPr>
        <w:t xml:space="preserve">«Υπολογιστική Μηχανική», Σχολή </w:t>
      </w:r>
      <w:r w:rsidR="00F95A15" w:rsidRPr="00F95A15">
        <w:rPr>
          <w:color w:val="17365D" w:themeColor="text2" w:themeShade="BF"/>
        </w:rPr>
        <w:t>Χημικών Μηχανικών</w:t>
      </w:r>
      <w:r w:rsidRPr="00F95A15">
        <w:rPr>
          <w:color w:val="17365D" w:themeColor="text2" w:themeShade="BF"/>
        </w:rPr>
        <w:t xml:space="preserve">, ΕΜΠ, </w:t>
      </w:r>
      <w:hyperlink r:id="rId38" w:history="1">
        <w:r w:rsidRPr="00F95A15">
          <w:rPr>
            <w:rStyle w:val="Hyperlink"/>
          </w:rPr>
          <w:t>http://compmech.chemeng.ntua.gr/</w:t>
        </w:r>
      </w:hyperlink>
      <w:r w:rsidRPr="00F95A15">
        <w:rPr>
          <w:color w:val="17365D" w:themeColor="text2" w:themeShade="BF"/>
        </w:rPr>
        <w:t>.</w:t>
      </w:r>
    </w:p>
    <w:p w:rsidR="00F607F8" w:rsidRPr="00F95A15" w:rsidRDefault="001F1783" w:rsidP="00662C5C">
      <w:pPr>
        <w:pStyle w:val="ListParagraph"/>
        <w:numPr>
          <w:ilvl w:val="0"/>
          <w:numId w:val="7"/>
        </w:numPr>
        <w:ind w:left="720" w:hanging="720"/>
        <w:rPr>
          <w:color w:val="17365D" w:themeColor="text2" w:themeShade="BF"/>
        </w:rPr>
      </w:pPr>
      <w:r w:rsidRPr="00F95A15">
        <w:rPr>
          <w:color w:val="17365D" w:themeColor="text2" w:themeShade="BF"/>
        </w:rPr>
        <w:t>«</w:t>
      </w:r>
      <w:r w:rsidR="00F607F8" w:rsidRPr="00F95A15">
        <w:rPr>
          <w:color w:val="17365D" w:themeColor="text2" w:themeShade="BF"/>
        </w:rPr>
        <w:t xml:space="preserve">Περιβάλλον και Ανάπτυξη», Σχολή </w:t>
      </w:r>
      <w:r w:rsidR="00F95A15" w:rsidRPr="00F95A15">
        <w:rPr>
          <w:color w:val="17365D" w:themeColor="text2" w:themeShade="BF"/>
        </w:rPr>
        <w:t>Αγρονόμων Τοπογράφων Μηχανικών</w:t>
      </w:r>
      <w:r w:rsidR="00F607F8" w:rsidRPr="00F95A15">
        <w:rPr>
          <w:color w:val="17365D" w:themeColor="text2" w:themeShade="BF"/>
        </w:rPr>
        <w:t xml:space="preserve">, ΕΜΠ, </w:t>
      </w:r>
      <w:hyperlink r:id="rId39" w:history="1">
        <w:r w:rsidR="00F607F8" w:rsidRPr="00F95A15">
          <w:rPr>
            <w:rStyle w:val="Hyperlink"/>
          </w:rPr>
          <w:t>http://environ.survey.ntua.gr/en/</w:t>
        </w:r>
      </w:hyperlink>
      <w:r w:rsidR="00F607F8" w:rsidRPr="00F95A15">
        <w:rPr>
          <w:color w:val="17365D" w:themeColor="text2" w:themeShade="BF"/>
        </w:rPr>
        <w:t>.</w:t>
      </w:r>
    </w:p>
    <w:p w:rsidR="00F607F8" w:rsidRPr="00937B80" w:rsidRDefault="001F1783" w:rsidP="00662C5C">
      <w:pPr>
        <w:pStyle w:val="ListParagraph"/>
        <w:numPr>
          <w:ilvl w:val="0"/>
          <w:numId w:val="7"/>
        </w:numPr>
        <w:ind w:left="720" w:hanging="720"/>
        <w:rPr>
          <w:color w:val="17365D" w:themeColor="text2" w:themeShade="BF"/>
        </w:rPr>
      </w:pPr>
      <w:r w:rsidRPr="00937B80">
        <w:rPr>
          <w:color w:val="17365D" w:themeColor="text2" w:themeShade="BF"/>
        </w:rPr>
        <w:lastRenderedPageBreak/>
        <w:t>«</w:t>
      </w:r>
      <w:r w:rsidR="00F607F8" w:rsidRPr="00937B80">
        <w:rPr>
          <w:color w:val="17365D" w:themeColor="text2" w:themeShade="BF"/>
        </w:rPr>
        <w:t>Ναυτική και Θαλάσσια Τεχνολογία και Επιστήμη</w:t>
      </w:r>
      <w:r w:rsidRPr="00937B80">
        <w:rPr>
          <w:color w:val="17365D" w:themeColor="text2" w:themeShade="BF"/>
        </w:rPr>
        <w:t>»</w:t>
      </w:r>
      <w:r w:rsidR="00F607F8" w:rsidRPr="00937B80">
        <w:rPr>
          <w:color w:val="17365D" w:themeColor="text2" w:themeShade="BF"/>
        </w:rPr>
        <w:t>,</w:t>
      </w:r>
      <w:r w:rsidR="00937B80" w:rsidRPr="00937B80">
        <w:t xml:space="preserve"> Σχολή </w:t>
      </w:r>
      <w:r w:rsidR="00937B80" w:rsidRPr="00937B80">
        <w:rPr>
          <w:color w:val="17365D" w:themeColor="text2" w:themeShade="BF"/>
        </w:rPr>
        <w:t xml:space="preserve">Ναυπηγών Μηχανολόγων Μηχανικών, ΕΜΠ, </w:t>
      </w:r>
      <w:hyperlink r:id="rId40" w:history="1">
        <w:r w:rsidR="00F607F8" w:rsidRPr="00937B80">
          <w:rPr>
            <w:rStyle w:val="Hyperlink"/>
          </w:rPr>
          <w:t>http://old.naval.ntua.gr/post/site/arxiki.htm</w:t>
        </w:r>
      </w:hyperlink>
      <w:r w:rsidR="00F607F8" w:rsidRPr="00937B80">
        <w:rPr>
          <w:color w:val="17365D" w:themeColor="text2" w:themeShade="BF"/>
        </w:rPr>
        <w:t>.</w:t>
      </w:r>
    </w:p>
    <w:p w:rsidR="00F607F8" w:rsidRPr="00937B80" w:rsidRDefault="001F1783" w:rsidP="00662C5C">
      <w:pPr>
        <w:pStyle w:val="ListParagraph"/>
        <w:numPr>
          <w:ilvl w:val="0"/>
          <w:numId w:val="7"/>
        </w:numPr>
        <w:ind w:left="720" w:hanging="720"/>
        <w:rPr>
          <w:color w:val="17365D" w:themeColor="text2" w:themeShade="BF"/>
        </w:rPr>
      </w:pPr>
      <w:r w:rsidRPr="00937B80">
        <w:rPr>
          <w:color w:val="17365D" w:themeColor="text2" w:themeShade="BF"/>
        </w:rPr>
        <w:t>«</w:t>
      </w:r>
      <w:r w:rsidR="00F607F8" w:rsidRPr="00937B80">
        <w:rPr>
          <w:color w:val="17365D" w:themeColor="text2" w:themeShade="BF"/>
        </w:rPr>
        <w:t>Βιολογίας</w:t>
      </w:r>
      <w:r w:rsidRPr="00937B80">
        <w:rPr>
          <w:color w:val="17365D" w:themeColor="text2" w:themeShade="BF"/>
        </w:rPr>
        <w:t>»</w:t>
      </w:r>
      <w:r w:rsidR="00F607F8" w:rsidRPr="00937B80">
        <w:rPr>
          <w:color w:val="17365D" w:themeColor="text2" w:themeShade="BF"/>
        </w:rPr>
        <w:t xml:space="preserve">, Κατεύθυνση: Εφαρμοσμένη Οικολογία – Διαχείριση Οικοσυστημάτων και Βιολογικών Πόρων, </w:t>
      </w:r>
      <w:r w:rsidR="000D3C13" w:rsidRPr="00937B80">
        <w:rPr>
          <w:color w:val="17365D" w:themeColor="text2" w:themeShade="BF"/>
        </w:rPr>
        <w:t>Τμήμα Βιολογίας</w:t>
      </w:r>
      <w:r w:rsidR="00F607F8" w:rsidRPr="00937B80">
        <w:rPr>
          <w:color w:val="17365D" w:themeColor="text2" w:themeShade="BF"/>
        </w:rPr>
        <w:t xml:space="preserve">, Πανεπιστήμιο Πατρών, </w:t>
      </w:r>
      <w:hyperlink r:id="rId41" w:history="1">
        <w:r w:rsidR="00F607F8" w:rsidRPr="00937B80">
          <w:rPr>
            <w:rStyle w:val="Hyperlink"/>
          </w:rPr>
          <w:t>http://www.biology.upatras.gr/index.php?opt</w:t>
        </w:r>
        <w:r w:rsidR="00F607F8" w:rsidRPr="00937B80">
          <w:rPr>
            <w:rStyle w:val="Hyperlink"/>
          </w:rPr>
          <w:t>i</w:t>
        </w:r>
        <w:r w:rsidR="00F607F8" w:rsidRPr="00937B80">
          <w:rPr>
            <w:rStyle w:val="Hyperlink"/>
          </w:rPr>
          <w:t>on=com_content&amp;view=article&amp;id=38&amp;Itemid=213</w:t>
        </w:r>
      </w:hyperlink>
      <w:r w:rsidR="00F607F8" w:rsidRPr="00937B80">
        <w:rPr>
          <w:color w:val="17365D" w:themeColor="text2" w:themeShade="BF"/>
        </w:rPr>
        <w:t>.</w:t>
      </w:r>
    </w:p>
    <w:p w:rsidR="00F607F8" w:rsidRPr="000D3C13" w:rsidRDefault="00C633E5" w:rsidP="00662C5C">
      <w:pPr>
        <w:pStyle w:val="ListParagraph"/>
        <w:numPr>
          <w:ilvl w:val="0"/>
          <w:numId w:val="7"/>
        </w:numPr>
        <w:ind w:left="720" w:hanging="720"/>
        <w:rPr>
          <w:color w:val="17365D" w:themeColor="text2" w:themeShade="BF"/>
        </w:rPr>
      </w:pPr>
      <w:r w:rsidRPr="000D3C13">
        <w:rPr>
          <w:color w:val="17365D" w:themeColor="text2" w:themeShade="BF"/>
        </w:rPr>
        <w:t>«</w:t>
      </w:r>
      <w:proofErr w:type="spellStart"/>
      <w:r w:rsidRPr="000D3C13">
        <w:rPr>
          <w:color w:val="17365D" w:themeColor="text2" w:themeShade="BF"/>
        </w:rPr>
        <w:t>Γεωεπιστήμες</w:t>
      </w:r>
      <w:proofErr w:type="spellEnd"/>
      <w:r w:rsidRPr="000D3C13">
        <w:rPr>
          <w:color w:val="17365D" w:themeColor="text2" w:themeShade="BF"/>
        </w:rPr>
        <w:t xml:space="preserve"> και Περιβάλλον», Κατεύθυνση: Περιβαλλοντική Ωκεανογραφία, </w:t>
      </w:r>
      <w:r w:rsidR="001E0BE4" w:rsidRPr="000D3C13">
        <w:rPr>
          <w:color w:val="17365D" w:themeColor="text2" w:themeShade="BF"/>
        </w:rPr>
        <w:t>Τμήμα Γεωλογ</w:t>
      </w:r>
      <w:r w:rsidR="000D3C13" w:rsidRPr="000D3C13">
        <w:rPr>
          <w:color w:val="17365D" w:themeColor="text2" w:themeShade="BF"/>
        </w:rPr>
        <w:t xml:space="preserve">ίας </w:t>
      </w:r>
      <w:r w:rsidR="001E0BE4" w:rsidRPr="000D3C13">
        <w:rPr>
          <w:color w:val="17365D" w:themeColor="text2" w:themeShade="BF"/>
        </w:rPr>
        <w:t xml:space="preserve">, </w:t>
      </w:r>
      <w:r w:rsidRPr="000D3C13">
        <w:rPr>
          <w:color w:val="17365D" w:themeColor="text2" w:themeShade="BF"/>
        </w:rPr>
        <w:t xml:space="preserve">Πανεπιστήμιο Πατρών, </w:t>
      </w:r>
      <w:hyperlink r:id="rId42" w:history="1">
        <w:r w:rsidRPr="000D3C13">
          <w:rPr>
            <w:rStyle w:val="Hyperlink"/>
          </w:rPr>
          <w:t>http://www.geology.upatras.gr/index.php?choice=28&amp;lng=el</w:t>
        </w:r>
      </w:hyperlink>
      <w:r w:rsidRPr="000D3C13">
        <w:rPr>
          <w:color w:val="17365D" w:themeColor="text2" w:themeShade="BF"/>
        </w:rPr>
        <w:t>.</w:t>
      </w:r>
    </w:p>
    <w:p w:rsidR="00522018" w:rsidRPr="00A80DD1" w:rsidRDefault="001F1783" w:rsidP="00662C5C">
      <w:pPr>
        <w:pStyle w:val="ListParagraph"/>
        <w:numPr>
          <w:ilvl w:val="0"/>
          <w:numId w:val="7"/>
        </w:numPr>
        <w:ind w:left="720" w:hanging="720"/>
        <w:rPr>
          <w:color w:val="17365D" w:themeColor="text2" w:themeShade="BF"/>
        </w:rPr>
      </w:pPr>
      <w:r w:rsidRPr="00A80DD1">
        <w:rPr>
          <w:color w:val="17365D" w:themeColor="text2" w:themeShade="BF"/>
        </w:rPr>
        <w:t>«</w:t>
      </w:r>
      <w:r w:rsidR="00522018" w:rsidRPr="00A80DD1">
        <w:rPr>
          <w:color w:val="17365D" w:themeColor="text2" w:themeShade="BF"/>
        </w:rPr>
        <w:t>Χημικών Μηχανικών</w:t>
      </w:r>
      <w:r w:rsidRPr="00A80DD1">
        <w:rPr>
          <w:color w:val="17365D" w:themeColor="text2" w:themeShade="BF"/>
        </w:rPr>
        <w:t>»</w:t>
      </w:r>
      <w:r w:rsidR="00522018" w:rsidRPr="00A80DD1">
        <w:rPr>
          <w:color w:val="17365D" w:themeColor="text2" w:themeShade="BF"/>
        </w:rPr>
        <w:t xml:space="preserve">, Κατεύθυνση: Περιβάλλον και Ενέργεια, Σχολή Χημικών Μηχανικών, Πανεπιστήμιο Πατρών, </w:t>
      </w:r>
      <w:hyperlink r:id="rId43" w:history="1">
        <w:r w:rsidR="00522018" w:rsidRPr="00A80DD1">
          <w:rPr>
            <w:rStyle w:val="Hyperlink"/>
          </w:rPr>
          <w:t>https://www.upatras.gr/el/node/130</w:t>
        </w:r>
      </w:hyperlink>
      <w:r w:rsidR="00522018" w:rsidRPr="00A80DD1">
        <w:rPr>
          <w:color w:val="17365D" w:themeColor="text2" w:themeShade="BF"/>
        </w:rPr>
        <w:t>.</w:t>
      </w:r>
    </w:p>
    <w:p w:rsidR="00522018" w:rsidRPr="00297F2D" w:rsidRDefault="001F1783" w:rsidP="00662C5C">
      <w:pPr>
        <w:pStyle w:val="ListParagraph"/>
        <w:numPr>
          <w:ilvl w:val="0"/>
          <w:numId w:val="7"/>
        </w:numPr>
        <w:ind w:left="720" w:hanging="720"/>
        <w:rPr>
          <w:color w:val="17365D" w:themeColor="text2" w:themeShade="BF"/>
        </w:rPr>
      </w:pPr>
      <w:r w:rsidRPr="00297F2D">
        <w:rPr>
          <w:color w:val="17365D" w:themeColor="text2" w:themeShade="BF"/>
        </w:rPr>
        <w:t>«</w:t>
      </w:r>
      <w:proofErr w:type="spellStart"/>
      <w:r w:rsidR="00E33324" w:rsidRPr="00297F2D">
        <w:rPr>
          <w:color w:val="17365D" w:themeColor="text2" w:themeShade="BF"/>
        </w:rPr>
        <w:t>Γεωτεχνολογία</w:t>
      </w:r>
      <w:proofErr w:type="spellEnd"/>
      <w:r w:rsidR="00E33324" w:rsidRPr="00297F2D">
        <w:rPr>
          <w:color w:val="17365D" w:themeColor="text2" w:themeShade="BF"/>
        </w:rPr>
        <w:t xml:space="preserve"> και Περιβάλλον</w:t>
      </w:r>
      <w:r w:rsidRPr="00297F2D">
        <w:rPr>
          <w:color w:val="17365D" w:themeColor="text2" w:themeShade="BF"/>
        </w:rPr>
        <w:t>»</w:t>
      </w:r>
      <w:r w:rsidR="00E33324" w:rsidRPr="00297F2D">
        <w:rPr>
          <w:color w:val="17365D" w:themeColor="text2" w:themeShade="BF"/>
        </w:rPr>
        <w:t xml:space="preserve">, </w:t>
      </w:r>
      <w:r w:rsidR="00297F2D" w:rsidRPr="00297F2D">
        <w:rPr>
          <w:color w:val="17365D" w:themeColor="text2" w:themeShade="BF"/>
        </w:rPr>
        <w:t xml:space="preserve">Σχολή Μηχανικών </w:t>
      </w:r>
      <w:proofErr w:type="spellStart"/>
      <w:r w:rsidR="00297F2D" w:rsidRPr="00297F2D">
        <w:rPr>
          <w:color w:val="17365D" w:themeColor="text2" w:themeShade="BF"/>
        </w:rPr>
        <w:t>Ορυντών</w:t>
      </w:r>
      <w:proofErr w:type="spellEnd"/>
      <w:r w:rsidR="00297F2D" w:rsidRPr="00297F2D">
        <w:rPr>
          <w:color w:val="17365D" w:themeColor="text2" w:themeShade="BF"/>
        </w:rPr>
        <w:t xml:space="preserve"> Πόρων, </w:t>
      </w:r>
      <w:r w:rsidR="00E33324" w:rsidRPr="00297F2D">
        <w:rPr>
          <w:color w:val="17365D" w:themeColor="text2" w:themeShade="BF"/>
        </w:rPr>
        <w:t xml:space="preserve">Πολυτεχνείο Κρήτης, </w:t>
      </w:r>
      <w:hyperlink r:id="rId44" w:history="1">
        <w:r w:rsidR="00E33324" w:rsidRPr="00297F2D">
          <w:rPr>
            <w:rStyle w:val="Hyperlink"/>
          </w:rPr>
          <w:t>http://www.mred.tuc.gr/5614.html</w:t>
        </w:r>
      </w:hyperlink>
      <w:r w:rsidR="00E33324" w:rsidRPr="00297F2D">
        <w:rPr>
          <w:color w:val="17365D" w:themeColor="text2" w:themeShade="BF"/>
        </w:rPr>
        <w:t>.</w:t>
      </w:r>
    </w:p>
    <w:p w:rsidR="00E33324" w:rsidRPr="00DB5C60" w:rsidRDefault="001F1783" w:rsidP="00662C5C">
      <w:pPr>
        <w:pStyle w:val="ListParagraph"/>
        <w:numPr>
          <w:ilvl w:val="0"/>
          <w:numId w:val="7"/>
        </w:numPr>
        <w:ind w:left="720" w:hanging="720"/>
        <w:rPr>
          <w:color w:val="17365D" w:themeColor="text2" w:themeShade="BF"/>
        </w:rPr>
      </w:pPr>
      <w:r w:rsidRPr="00DB5C60">
        <w:rPr>
          <w:color w:val="17365D" w:themeColor="text2" w:themeShade="BF"/>
        </w:rPr>
        <w:t>«</w:t>
      </w:r>
      <w:r w:rsidR="00393ED5" w:rsidRPr="00DB5C60">
        <w:rPr>
          <w:color w:val="17365D" w:themeColor="text2" w:themeShade="BF"/>
        </w:rPr>
        <w:t>Περιβαλλοντική και Υγειονομική Μηχανική</w:t>
      </w:r>
      <w:r w:rsidRPr="00DB5C60">
        <w:rPr>
          <w:color w:val="17365D" w:themeColor="text2" w:themeShade="BF"/>
        </w:rPr>
        <w:t>»</w:t>
      </w:r>
      <w:r w:rsidR="00393ED5" w:rsidRPr="00DB5C60">
        <w:rPr>
          <w:color w:val="17365D" w:themeColor="text2" w:themeShade="BF"/>
        </w:rPr>
        <w:t xml:space="preserve">, </w:t>
      </w:r>
      <w:r w:rsidR="00DB5C60" w:rsidRPr="00DB5C60">
        <w:rPr>
          <w:color w:val="17365D" w:themeColor="text2" w:themeShade="BF"/>
        </w:rPr>
        <w:t xml:space="preserve">Σχολή Μηχανικών Περιβάλλοντος, Πολυτεχνείο Κρήτης </w:t>
      </w:r>
      <w:hyperlink r:id="rId45" w:history="1">
        <w:r w:rsidR="00393ED5" w:rsidRPr="00DB5C60">
          <w:rPr>
            <w:rStyle w:val="Hyperlink"/>
          </w:rPr>
          <w:t>http://www.enveng.tuc.gr/index.php?option=com_content&amp;view=article&amp;id=469&amp;Itemid=510&amp;lang=el</w:t>
        </w:r>
      </w:hyperlink>
      <w:r w:rsidR="00393ED5" w:rsidRPr="00DB5C60">
        <w:rPr>
          <w:color w:val="17365D" w:themeColor="text2" w:themeShade="BF"/>
        </w:rPr>
        <w:t>.</w:t>
      </w:r>
    </w:p>
    <w:p w:rsidR="00393ED5" w:rsidRPr="00844587" w:rsidRDefault="001F1783" w:rsidP="00662C5C">
      <w:pPr>
        <w:pStyle w:val="ListParagraph"/>
        <w:numPr>
          <w:ilvl w:val="0"/>
          <w:numId w:val="7"/>
        </w:numPr>
        <w:ind w:left="720" w:hanging="720"/>
        <w:rPr>
          <w:color w:val="17365D" w:themeColor="text2" w:themeShade="BF"/>
        </w:rPr>
      </w:pPr>
      <w:r w:rsidRPr="00844587">
        <w:rPr>
          <w:color w:val="17365D" w:themeColor="text2" w:themeShade="BF"/>
        </w:rPr>
        <w:t>«</w:t>
      </w:r>
      <w:proofErr w:type="spellStart"/>
      <w:r w:rsidR="00393ED5" w:rsidRPr="00844587">
        <w:rPr>
          <w:color w:val="17365D" w:themeColor="text2" w:themeShade="BF"/>
        </w:rPr>
        <w:t>Αειφορική</w:t>
      </w:r>
      <w:proofErr w:type="spellEnd"/>
      <w:r w:rsidR="00393ED5" w:rsidRPr="00844587">
        <w:rPr>
          <w:color w:val="17365D" w:themeColor="text2" w:themeShade="BF"/>
        </w:rPr>
        <w:t xml:space="preserve"> Διαχείριση Περιβάλλοντος και Φυσικών Πόρων</w:t>
      </w:r>
      <w:r w:rsidRPr="00844587">
        <w:rPr>
          <w:color w:val="17365D" w:themeColor="text2" w:themeShade="BF"/>
        </w:rPr>
        <w:t>»</w:t>
      </w:r>
      <w:r w:rsidR="00393ED5" w:rsidRPr="00844587">
        <w:rPr>
          <w:color w:val="17365D" w:themeColor="text2" w:themeShade="BF"/>
        </w:rPr>
        <w:t>,</w:t>
      </w:r>
      <w:r w:rsidR="00844587" w:rsidRPr="00844587">
        <w:rPr>
          <w:color w:val="17365D" w:themeColor="text2" w:themeShade="BF"/>
        </w:rPr>
        <w:t xml:space="preserve"> </w:t>
      </w:r>
      <w:r w:rsidR="00844587" w:rsidRPr="00844587">
        <w:rPr>
          <w:color w:val="17365D" w:themeColor="text2" w:themeShade="BF"/>
        </w:rPr>
        <w:t>Τμήμα Δασολογίας και Διαχείρισης Περιβάλλοντος</w:t>
      </w:r>
      <w:r w:rsidR="00844587" w:rsidRPr="00844587">
        <w:rPr>
          <w:color w:val="17365D" w:themeColor="text2" w:themeShade="BF"/>
        </w:rPr>
        <w:t xml:space="preserve"> </w:t>
      </w:r>
      <w:r w:rsidR="00844587" w:rsidRPr="00844587">
        <w:rPr>
          <w:color w:val="17365D" w:themeColor="text2" w:themeShade="BF"/>
        </w:rPr>
        <w:t>και Φυσικών Πόρων</w:t>
      </w:r>
      <w:r w:rsidR="00844587" w:rsidRPr="00844587">
        <w:rPr>
          <w:color w:val="17365D" w:themeColor="text2" w:themeShade="BF"/>
        </w:rPr>
        <w:t>,</w:t>
      </w:r>
      <w:r w:rsidR="00393ED5" w:rsidRPr="00844587">
        <w:rPr>
          <w:color w:val="17365D" w:themeColor="text2" w:themeShade="BF"/>
        </w:rPr>
        <w:t xml:space="preserve"> Δημοκρίτειο Πανεπιστήμιο Θράκης, </w:t>
      </w:r>
      <w:r w:rsidR="00844587" w:rsidRPr="00844587">
        <w:rPr>
          <w:color w:val="17365D" w:themeColor="text2" w:themeShade="BF"/>
        </w:rPr>
        <w:t>http://www.fmenr.duth.gr/postgraduate/info/</w:t>
      </w:r>
    </w:p>
    <w:p w:rsidR="00393ED5" w:rsidRPr="00844587" w:rsidRDefault="001F1783" w:rsidP="00662C5C">
      <w:pPr>
        <w:pStyle w:val="ListParagraph"/>
        <w:numPr>
          <w:ilvl w:val="0"/>
          <w:numId w:val="7"/>
        </w:numPr>
        <w:ind w:left="720" w:hanging="720"/>
        <w:rPr>
          <w:color w:val="17365D" w:themeColor="text2" w:themeShade="BF"/>
        </w:rPr>
      </w:pPr>
      <w:r w:rsidRPr="00844587">
        <w:rPr>
          <w:color w:val="17365D" w:themeColor="text2" w:themeShade="BF"/>
        </w:rPr>
        <w:t>«</w:t>
      </w:r>
      <w:r w:rsidR="00393ED5" w:rsidRPr="00844587">
        <w:rPr>
          <w:color w:val="17365D" w:themeColor="text2" w:themeShade="BF"/>
        </w:rPr>
        <w:t>Αειφόρος Αγροτική Παραγωγή και Διαχείριση Περιβάλλοντος</w:t>
      </w:r>
      <w:r w:rsidRPr="00844587">
        <w:rPr>
          <w:color w:val="17365D" w:themeColor="text2" w:themeShade="BF"/>
        </w:rPr>
        <w:t>»</w:t>
      </w:r>
      <w:r w:rsidR="00393ED5" w:rsidRPr="00844587">
        <w:rPr>
          <w:color w:val="17365D" w:themeColor="text2" w:themeShade="BF"/>
        </w:rPr>
        <w:t>, Κατεύθυνση: Διαχείριση Περιβάλλοντος,</w:t>
      </w:r>
      <w:r w:rsidR="00844587" w:rsidRPr="00844587">
        <w:rPr>
          <w:color w:val="17365D" w:themeColor="text2" w:themeShade="BF"/>
        </w:rPr>
        <w:t xml:space="preserve"> Τμήμα Γεωπονίας Φυτικής Παραγωγής και Αγροτικού Περιβάλλοντος, </w:t>
      </w:r>
      <w:r w:rsidR="00393ED5" w:rsidRPr="00844587">
        <w:rPr>
          <w:color w:val="17365D" w:themeColor="text2" w:themeShade="BF"/>
        </w:rPr>
        <w:t xml:space="preserve">Πανεπιστήμιο Θεσσαλίας, </w:t>
      </w:r>
      <w:hyperlink r:id="rId46" w:history="1">
        <w:r w:rsidR="00393ED5" w:rsidRPr="00844587">
          <w:rPr>
            <w:rStyle w:val="Hyperlink"/>
          </w:rPr>
          <w:t>http://agrograd.agr.uth.gr/%CE%B1%CF%81%CF%</w:t>
        </w:r>
        <w:r w:rsidR="00393ED5" w:rsidRPr="00844587">
          <w:rPr>
            <w:rStyle w:val="Hyperlink"/>
          </w:rPr>
          <w:t>8</w:t>
        </w:r>
        <w:r w:rsidR="00393ED5" w:rsidRPr="00844587">
          <w:rPr>
            <w:rStyle w:val="Hyperlink"/>
          </w:rPr>
          <w:t>7%CE%B9%CE%BA%CE%AE/</w:t>
        </w:r>
      </w:hyperlink>
    </w:p>
    <w:p w:rsidR="00BC1133" w:rsidRPr="002671C3" w:rsidRDefault="00BC1133" w:rsidP="00E95B43">
      <w:pPr>
        <w:rPr>
          <w:color w:val="17365D" w:themeColor="text2" w:themeShade="BF"/>
          <w:lang w:eastAsia="hi-IN" w:bidi="hi-IN"/>
        </w:rPr>
      </w:pPr>
    </w:p>
    <w:p w:rsidR="00BF4971" w:rsidRPr="002671C3" w:rsidRDefault="00BF4971" w:rsidP="00E95B43">
      <w:pPr>
        <w:pStyle w:val="Heading2"/>
        <w:shd w:val="clear" w:color="auto" w:fill="EEECE1" w:themeFill="background2"/>
        <w:tabs>
          <w:tab w:val="clear" w:pos="567"/>
          <w:tab w:val="num" w:pos="720"/>
        </w:tabs>
        <w:ind w:left="720" w:hanging="720"/>
        <w:rPr>
          <w:color w:val="17365D" w:themeColor="text2" w:themeShade="BF"/>
        </w:rPr>
      </w:pPr>
      <w:bookmarkStart w:id="19" w:name="_Toc512330368"/>
      <w:r w:rsidRPr="002671C3">
        <w:rPr>
          <w:color w:val="17365D" w:themeColor="text2" w:themeShade="BF"/>
        </w:rPr>
        <w:t xml:space="preserve">Γ.3 </w:t>
      </w:r>
      <w:r w:rsidR="00CB34D5" w:rsidRPr="002671C3">
        <w:rPr>
          <w:color w:val="17365D" w:themeColor="text2" w:themeShade="BF"/>
        </w:rPr>
        <w:tab/>
      </w:r>
      <w:r w:rsidRPr="002671C3">
        <w:rPr>
          <w:color w:val="17365D" w:themeColor="text2" w:themeShade="BF"/>
        </w:rPr>
        <w:t>Αναγραφή των εναλλακτικών πηγών χρηματοδότησης που προβλέπονται και των</w:t>
      </w:r>
      <w:r w:rsidR="00CB34D5" w:rsidRPr="002671C3">
        <w:rPr>
          <w:color w:val="17365D" w:themeColor="text2" w:themeShade="BF"/>
        </w:rPr>
        <w:t xml:space="preserve"> </w:t>
      </w:r>
      <w:r w:rsidRPr="002671C3">
        <w:rPr>
          <w:color w:val="17365D" w:themeColor="text2" w:themeShade="BF"/>
        </w:rPr>
        <w:t>αναμενόμενων εισροών ανά πηγή χρηματοδότησης, πλην της αύξησης των τελών φοίτησης, αν ο</w:t>
      </w:r>
      <w:r w:rsidR="00CB34D5" w:rsidRPr="002671C3">
        <w:rPr>
          <w:color w:val="17365D" w:themeColor="text2" w:themeShade="BF"/>
        </w:rPr>
        <w:t xml:space="preserve"> </w:t>
      </w:r>
      <w:r w:rsidRPr="002671C3">
        <w:rPr>
          <w:color w:val="17365D" w:themeColor="text2" w:themeShade="BF"/>
        </w:rPr>
        <w:t>αριθμός των φοιτητών/τριών δεν είναι ο αναμενόμενος για να υλοποιηθεί ο προτεινόμενος</w:t>
      </w:r>
      <w:r w:rsidR="00CB34D5" w:rsidRPr="002671C3">
        <w:rPr>
          <w:color w:val="17365D" w:themeColor="text2" w:themeShade="BF"/>
        </w:rPr>
        <w:t xml:space="preserve"> </w:t>
      </w:r>
      <w:r w:rsidRPr="002671C3">
        <w:rPr>
          <w:color w:val="17365D" w:themeColor="text2" w:themeShade="BF"/>
        </w:rPr>
        <w:t>προϋπολογισμός.</w:t>
      </w:r>
      <w:bookmarkEnd w:id="19"/>
    </w:p>
    <w:p w:rsidR="000D72A9" w:rsidRPr="002671C3" w:rsidRDefault="000D72A9" w:rsidP="00E95B43">
      <w:pPr>
        <w:rPr>
          <w:color w:val="17365D" w:themeColor="text2" w:themeShade="BF"/>
          <w:lang w:eastAsia="hi-IN" w:bidi="hi-IN"/>
        </w:rPr>
      </w:pPr>
    </w:p>
    <w:p w:rsidR="00C83936" w:rsidRPr="002671C3" w:rsidRDefault="00C83936" w:rsidP="00E95B43">
      <w:pPr>
        <w:rPr>
          <w:color w:val="17365D" w:themeColor="text2" w:themeShade="BF"/>
        </w:rPr>
      </w:pPr>
      <w:r w:rsidRPr="002671C3">
        <w:rPr>
          <w:color w:val="17365D" w:themeColor="text2" w:themeShade="BF"/>
        </w:rPr>
        <w:t xml:space="preserve">Ο προτεινόμενος Προϋπολογισμός καλύπτει κατά κύριο λόγο τις εκπαιδευτικές/ερευνητικές ανάγκες για την εκπαίδευση 50 μεταπτυχιακών φοιτητών κατά μέγιστο ετησίως. </w:t>
      </w:r>
    </w:p>
    <w:p w:rsidR="00C83936" w:rsidRPr="002671C3" w:rsidRDefault="00C83936" w:rsidP="00E95B43">
      <w:pPr>
        <w:rPr>
          <w:color w:val="17365D" w:themeColor="text2" w:themeShade="BF"/>
        </w:rPr>
      </w:pPr>
    </w:p>
    <w:p w:rsidR="00C83936" w:rsidRPr="002671C3" w:rsidRDefault="00C83936" w:rsidP="00E95B43">
      <w:pPr>
        <w:rPr>
          <w:color w:val="17365D" w:themeColor="text2" w:themeShade="BF"/>
        </w:rPr>
      </w:pPr>
      <w:r w:rsidRPr="002671C3">
        <w:rPr>
          <w:color w:val="17365D" w:themeColor="text2" w:themeShade="BF"/>
        </w:rPr>
        <w:t xml:space="preserve">Προκειμένου το </w:t>
      </w:r>
      <w:r w:rsidR="00FD671D">
        <w:rPr>
          <w:color w:val="17365D" w:themeColor="text2" w:themeShade="BF"/>
        </w:rPr>
        <w:t>ΔΠΜΣ</w:t>
      </w:r>
      <w:r w:rsidRPr="002671C3">
        <w:rPr>
          <w:color w:val="17365D" w:themeColor="text2" w:themeShade="BF"/>
        </w:rPr>
        <w:t xml:space="preserve"> </w:t>
      </w:r>
      <w:r w:rsidR="00A14E59">
        <w:rPr>
          <w:color w:val="17365D" w:themeColor="text2" w:themeShade="BF"/>
        </w:rPr>
        <w:t xml:space="preserve">ΕΤΥΠ </w:t>
      </w:r>
      <w:r w:rsidRPr="002671C3">
        <w:rPr>
          <w:color w:val="17365D" w:themeColor="text2" w:themeShade="BF"/>
        </w:rPr>
        <w:t xml:space="preserve">να ανταποκριθεί στις υποχρεώσεις και στους στόχους του, το λειτουργικό του κόστος </w:t>
      </w:r>
      <w:r w:rsidR="00A14E59">
        <w:rPr>
          <w:color w:val="17365D" w:themeColor="text2" w:themeShade="BF"/>
        </w:rPr>
        <w:t xml:space="preserve">αναμένεται </w:t>
      </w:r>
      <w:r w:rsidRPr="002671C3">
        <w:rPr>
          <w:color w:val="17365D" w:themeColor="text2" w:themeShade="BF"/>
        </w:rPr>
        <w:t xml:space="preserve">να καλυφθεί από τις εξής πηγές: </w:t>
      </w:r>
    </w:p>
    <w:p w:rsidR="00C83936" w:rsidRPr="002671C3" w:rsidRDefault="00C83936" w:rsidP="00E95B43">
      <w:pPr>
        <w:rPr>
          <w:color w:val="17365D" w:themeColor="text2" w:themeShade="BF"/>
        </w:rPr>
      </w:pPr>
    </w:p>
    <w:p w:rsidR="00C83936" w:rsidRPr="002671C3" w:rsidRDefault="00C83936" w:rsidP="00662C5C">
      <w:pPr>
        <w:pStyle w:val="ListParagraph"/>
        <w:numPr>
          <w:ilvl w:val="0"/>
          <w:numId w:val="4"/>
        </w:numPr>
        <w:ind w:left="720" w:hanging="720"/>
        <w:rPr>
          <w:color w:val="17365D" w:themeColor="text2" w:themeShade="BF"/>
        </w:rPr>
      </w:pPr>
      <w:r w:rsidRPr="002671C3">
        <w:rPr>
          <w:color w:val="17365D" w:themeColor="text2" w:themeShade="BF"/>
        </w:rPr>
        <w:t>Έσοδα του Ειδικού Λογαριασμού του ΕΜΠ.</w:t>
      </w:r>
    </w:p>
    <w:p w:rsidR="00C83936" w:rsidRPr="002671C3" w:rsidRDefault="00C83936" w:rsidP="00662C5C">
      <w:pPr>
        <w:pStyle w:val="ListParagraph"/>
        <w:numPr>
          <w:ilvl w:val="0"/>
          <w:numId w:val="4"/>
        </w:numPr>
        <w:ind w:left="720" w:hanging="720"/>
        <w:rPr>
          <w:color w:val="17365D" w:themeColor="text2" w:themeShade="BF"/>
        </w:rPr>
      </w:pPr>
      <w:r w:rsidRPr="002671C3">
        <w:rPr>
          <w:color w:val="17365D" w:themeColor="text2" w:themeShade="BF"/>
        </w:rPr>
        <w:t xml:space="preserve">Χρηματοδότηση από φορείς του ευρύτερου Δημοσίου (Υπουργεία, ΝΠΔΔ, </w:t>
      </w:r>
      <w:r w:rsidRPr="002671C3">
        <w:rPr>
          <w:color w:val="17365D" w:themeColor="text2" w:themeShade="BF"/>
        </w:rPr>
        <w:tab/>
        <w:t xml:space="preserve">ΔΕΚΟ, </w:t>
      </w:r>
      <w:r w:rsidR="00A14E59" w:rsidRPr="002671C3">
        <w:rPr>
          <w:color w:val="17365D" w:themeColor="text2" w:themeShade="BF"/>
        </w:rPr>
        <w:t>κ.λπ.</w:t>
      </w:r>
      <w:r w:rsidRPr="002671C3">
        <w:rPr>
          <w:color w:val="17365D" w:themeColor="text2" w:themeShade="BF"/>
        </w:rPr>
        <w:t xml:space="preserve">) ή και του Ιδιωτικού Τομέα υπό τις προϋποθέσεις που </w:t>
      </w:r>
      <w:r w:rsidRPr="002671C3">
        <w:rPr>
          <w:color w:val="17365D" w:themeColor="text2" w:themeShade="BF"/>
        </w:rPr>
        <w:tab/>
        <w:t>θέτει το ΕΜΠ.</w:t>
      </w:r>
    </w:p>
    <w:p w:rsidR="00C83936" w:rsidRPr="002671C3" w:rsidRDefault="00C83936" w:rsidP="00662C5C">
      <w:pPr>
        <w:pStyle w:val="ListParagraph"/>
        <w:numPr>
          <w:ilvl w:val="0"/>
          <w:numId w:val="4"/>
        </w:numPr>
        <w:ind w:left="720" w:hanging="720"/>
        <w:rPr>
          <w:color w:val="17365D" w:themeColor="text2" w:themeShade="BF"/>
        </w:rPr>
      </w:pPr>
      <w:r w:rsidRPr="002671C3">
        <w:rPr>
          <w:color w:val="17365D" w:themeColor="text2" w:themeShade="BF"/>
        </w:rPr>
        <w:t>Εκτέλεση προγραμματικών συμφωνιών με φορείς του Δημόσιου Τομέα μετά</w:t>
      </w:r>
      <w:r w:rsidR="00A14E59">
        <w:rPr>
          <w:color w:val="17365D" w:themeColor="text2" w:themeShade="BF"/>
        </w:rPr>
        <w:t xml:space="preserve"> </w:t>
      </w:r>
      <w:r w:rsidRPr="002671C3">
        <w:rPr>
          <w:color w:val="17365D" w:themeColor="text2" w:themeShade="BF"/>
        </w:rPr>
        <w:t>από απόφαση της ΕΔΕ.</w:t>
      </w:r>
    </w:p>
    <w:p w:rsidR="00C83936" w:rsidRPr="002671C3" w:rsidRDefault="00C83936" w:rsidP="00662C5C">
      <w:pPr>
        <w:pStyle w:val="ListParagraph"/>
        <w:numPr>
          <w:ilvl w:val="0"/>
          <w:numId w:val="4"/>
        </w:numPr>
        <w:ind w:left="720" w:hanging="720"/>
        <w:rPr>
          <w:color w:val="17365D" w:themeColor="text2" w:themeShade="BF"/>
        </w:rPr>
      </w:pPr>
      <w:r w:rsidRPr="002671C3">
        <w:rPr>
          <w:color w:val="17365D" w:themeColor="text2" w:themeShade="BF"/>
        </w:rPr>
        <w:t xml:space="preserve">Δίδακτρα των εκτός Ευρωπαϊκής Ένωσης (ΕΕ) αλλοδαπών φοιτητών, εφόσον </w:t>
      </w:r>
      <w:r w:rsidR="00A14E59">
        <w:rPr>
          <w:color w:val="17365D" w:themeColor="text2" w:themeShade="BF"/>
        </w:rPr>
        <w:t xml:space="preserve">ορισθούν </w:t>
      </w:r>
      <w:r w:rsidRPr="002671C3">
        <w:rPr>
          <w:color w:val="17365D" w:themeColor="text2" w:themeShade="BF"/>
        </w:rPr>
        <w:t>μελλοντικά.</w:t>
      </w:r>
    </w:p>
    <w:p w:rsidR="00C83936" w:rsidRPr="002671C3" w:rsidRDefault="00C83936" w:rsidP="00662C5C">
      <w:pPr>
        <w:pStyle w:val="ListParagraph"/>
        <w:numPr>
          <w:ilvl w:val="0"/>
          <w:numId w:val="4"/>
        </w:numPr>
        <w:ind w:left="720" w:hanging="720"/>
        <w:rPr>
          <w:color w:val="17365D" w:themeColor="text2" w:themeShade="BF"/>
        </w:rPr>
      </w:pPr>
      <w:r w:rsidRPr="002671C3">
        <w:rPr>
          <w:color w:val="17365D" w:themeColor="text2" w:themeShade="BF"/>
        </w:rPr>
        <w:t xml:space="preserve">Εκπόνηση ερευνητικών προγραμμάτων στην επιστημονική περιοχή του </w:t>
      </w:r>
      <w:r w:rsidR="00FD671D">
        <w:rPr>
          <w:color w:val="17365D" w:themeColor="text2" w:themeShade="BF"/>
        </w:rPr>
        <w:t>ΔΠΜΣ</w:t>
      </w:r>
      <w:r w:rsidRPr="002671C3">
        <w:rPr>
          <w:color w:val="17365D" w:themeColor="text2" w:themeShade="BF"/>
        </w:rPr>
        <w:t xml:space="preserve">, η </w:t>
      </w:r>
      <w:r w:rsidRPr="002671C3">
        <w:rPr>
          <w:color w:val="17365D" w:themeColor="text2" w:themeShade="BF"/>
        </w:rPr>
        <w:tab/>
        <w:t>διαχείριση των οποίων γίνεται σύμφωνα με τους κανόνες λειτουργίας  του Ειδικού Λογαριασμού του</w:t>
      </w:r>
      <w:r w:rsidR="00A14E59">
        <w:rPr>
          <w:color w:val="17365D" w:themeColor="text2" w:themeShade="BF"/>
        </w:rPr>
        <w:t xml:space="preserve"> </w:t>
      </w:r>
      <w:r w:rsidRPr="002671C3">
        <w:rPr>
          <w:color w:val="17365D" w:themeColor="text2" w:themeShade="BF"/>
        </w:rPr>
        <w:t xml:space="preserve">ΕΜΠ. </w:t>
      </w:r>
    </w:p>
    <w:p w:rsidR="00C83936" w:rsidRPr="002671C3" w:rsidRDefault="00C83936" w:rsidP="00662C5C">
      <w:pPr>
        <w:pStyle w:val="ListParagraph"/>
        <w:numPr>
          <w:ilvl w:val="0"/>
          <w:numId w:val="4"/>
        </w:numPr>
        <w:ind w:left="720" w:hanging="720"/>
        <w:rPr>
          <w:rFonts w:eastAsia="SimSun"/>
          <w:color w:val="17365D" w:themeColor="text2" w:themeShade="BF"/>
          <w:kern w:val="1"/>
          <w:lang w:eastAsia="hi-IN" w:bidi="hi-IN"/>
        </w:rPr>
      </w:pPr>
      <w:r w:rsidRPr="002671C3">
        <w:rPr>
          <w:color w:val="17365D" w:themeColor="text2" w:themeShade="BF"/>
        </w:rPr>
        <w:t xml:space="preserve">Κάθε άλλη πηγή, συμβατή με τους σκοπούς του </w:t>
      </w:r>
      <w:r w:rsidR="00FD671D">
        <w:rPr>
          <w:color w:val="17365D" w:themeColor="text2" w:themeShade="BF"/>
        </w:rPr>
        <w:t>ΔΠΜΣ</w:t>
      </w:r>
      <w:r w:rsidRPr="002671C3">
        <w:rPr>
          <w:color w:val="17365D" w:themeColor="text2" w:themeShade="BF"/>
        </w:rPr>
        <w:t>, την ακαδημαϊκή  δεοντολογία</w:t>
      </w:r>
      <w:r w:rsidR="00A14E59">
        <w:rPr>
          <w:color w:val="17365D" w:themeColor="text2" w:themeShade="BF"/>
        </w:rPr>
        <w:t xml:space="preserve"> </w:t>
      </w:r>
      <w:r w:rsidRPr="002671C3">
        <w:rPr>
          <w:color w:val="17365D" w:themeColor="text2" w:themeShade="BF"/>
        </w:rPr>
        <w:t>και τις αποφάσεις της Συγκλήτου του ΕΜΠ.</w:t>
      </w:r>
    </w:p>
    <w:p w:rsidR="00CB34D5" w:rsidRPr="002671C3" w:rsidRDefault="00CB34D5" w:rsidP="00E95B43">
      <w:pPr>
        <w:pStyle w:val="Heading2"/>
        <w:tabs>
          <w:tab w:val="clear" w:pos="567"/>
          <w:tab w:val="num" w:pos="720"/>
        </w:tabs>
        <w:ind w:left="720" w:hanging="720"/>
        <w:rPr>
          <w:color w:val="17365D" w:themeColor="text2" w:themeShade="BF"/>
        </w:rPr>
      </w:pPr>
    </w:p>
    <w:p w:rsidR="009D28D7" w:rsidRPr="002671C3" w:rsidRDefault="00BF4971" w:rsidP="00E95B43">
      <w:pPr>
        <w:pStyle w:val="Heading2"/>
        <w:shd w:val="clear" w:color="auto" w:fill="EEECE1" w:themeFill="background2"/>
        <w:tabs>
          <w:tab w:val="clear" w:pos="567"/>
          <w:tab w:val="num" w:pos="720"/>
        </w:tabs>
        <w:ind w:left="720" w:hanging="720"/>
        <w:rPr>
          <w:color w:val="17365D" w:themeColor="text2" w:themeShade="BF"/>
          <w:vertAlign w:val="superscript"/>
        </w:rPr>
      </w:pPr>
      <w:bookmarkStart w:id="20" w:name="_Toc512330369"/>
      <w:r w:rsidRPr="002671C3">
        <w:rPr>
          <w:color w:val="17365D" w:themeColor="text2" w:themeShade="BF"/>
        </w:rPr>
        <w:t xml:space="preserve">Γ.4 </w:t>
      </w:r>
      <w:r w:rsidR="00CB34D5" w:rsidRPr="002671C3">
        <w:rPr>
          <w:color w:val="17365D" w:themeColor="text2" w:themeShade="BF"/>
        </w:rPr>
        <w:tab/>
      </w:r>
      <w:r w:rsidRPr="002671C3">
        <w:rPr>
          <w:color w:val="17365D" w:themeColor="text2" w:themeShade="BF"/>
        </w:rPr>
        <w:t xml:space="preserve">Ειδική αιτιολόγηση ως προς το ποσοστό της τυχόν </w:t>
      </w:r>
      <w:r w:rsidR="00CB34D5" w:rsidRPr="002671C3">
        <w:rPr>
          <w:color w:val="17365D" w:themeColor="text2" w:themeShade="BF"/>
        </w:rPr>
        <w:t>εξ αποστάσεως</w:t>
      </w:r>
      <w:r w:rsidRPr="002671C3">
        <w:rPr>
          <w:color w:val="17365D" w:themeColor="text2" w:themeShade="BF"/>
        </w:rPr>
        <w:t xml:space="preserve"> διδασκαλίας.</w:t>
      </w:r>
      <w:bookmarkEnd w:id="2"/>
      <w:bookmarkEnd w:id="20"/>
      <w:r w:rsidR="009B7F5A" w:rsidRPr="002671C3">
        <w:rPr>
          <w:color w:val="17365D" w:themeColor="text2" w:themeShade="BF"/>
          <w:vertAlign w:val="superscript"/>
        </w:rPr>
        <w:t xml:space="preserve"> </w:t>
      </w:r>
    </w:p>
    <w:p w:rsidR="000D7F93" w:rsidRPr="002671C3" w:rsidRDefault="000D7F93" w:rsidP="00E95B43">
      <w:pPr>
        <w:shd w:val="clear" w:color="auto" w:fill="FFFFFF" w:themeFill="background1"/>
        <w:rPr>
          <w:color w:val="17365D" w:themeColor="text2" w:themeShade="BF"/>
          <w:lang w:eastAsia="hi-IN" w:bidi="hi-IN"/>
        </w:rPr>
      </w:pPr>
    </w:p>
    <w:p w:rsidR="004542F2" w:rsidRDefault="004542F2" w:rsidP="00E95B43">
      <w:pPr>
        <w:shd w:val="clear" w:color="auto" w:fill="FFFFFF" w:themeFill="background1"/>
        <w:rPr>
          <w:color w:val="17365D" w:themeColor="text2" w:themeShade="BF"/>
        </w:rPr>
      </w:pPr>
      <w:r>
        <w:rPr>
          <w:color w:val="17365D" w:themeColor="text2" w:themeShade="BF"/>
        </w:rPr>
        <w:t xml:space="preserve">Στην </w:t>
      </w:r>
      <w:r w:rsidR="00F040D5" w:rsidRPr="00F040D5">
        <w:rPr>
          <w:color w:val="17365D" w:themeColor="text2" w:themeShade="BF"/>
        </w:rPr>
        <w:t>παρούσα φάση δεν προ</w:t>
      </w:r>
      <w:r>
        <w:rPr>
          <w:color w:val="17365D" w:themeColor="text2" w:themeShade="BF"/>
        </w:rPr>
        <w:t xml:space="preserve">βλέπεται </w:t>
      </w:r>
      <w:r w:rsidRPr="00F040D5">
        <w:rPr>
          <w:color w:val="17365D" w:themeColor="text2" w:themeShade="BF"/>
        </w:rPr>
        <w:t>εξ ’αποστάσεως διδασκαλία</w:t>
      </w:r>
      <w:r>
        <w:rPr>
          <w:color w:val="17365D" w:themeColor="text2" w:themeShade="BF"/>
        </w:rPr>
        <w:t>.</w:t>
      </w:r>
    </w:p>
    <w:p w:rsidR="004542F2" w:rsidRDefault="004542F2" w:rsidP="00E95B43">
      <w:pPr>
        <w:shd w:val="clear" w:color="auto" w:fill="FFFFFF" w:themeFill="background1"/>
        <w:rPr>
          <w:color w:val="17365D" w:themeColor="text2" w:themeShade="BF"/>
        </w:rPr>
      </w:pPr>
    </w:p>
    <w:p w:rsidR="00F040D5" w:rsidRPr="00F040D5" w:rsidRDefault="004542F2" w:rsidP="00E95B43">
      <w:pPr>
        <w:shd w:val="clear" w:color="auto" w:fill="FFFFFF" w:themeFill="background1"/>
        <w:rPr>
          <w:color w:val="17365D" w:themeColor="text2" w:themeShade="BF"/>
        </w:rPr>
      </w:pPr>
      <w:r>
        <w:rPr>
          <w:color w:val="17365D" w:themeColor="text2" w:themeShade="BF"/>
        </w:rPr>
        <w:t>Μελλοντικά, τ</w:t>
      </w:r>
      <w:r w:rsidR="00F040D5" w:rsidRPr="00F040D5">
        <w:rPr>
          <w:color w:val="17365D" w:themeColor="text2" w:themeShade="BF"/>
        </w:rPr>
        <w:t xml:space="preserve">ο </w:t>
      </w:r>
      <w:r w:rsidR="00FD671D">
        <w:rPr>
          <w:color w:val="17365D" w:themeColor="text2" w:themeShade="BF"/>
        </w:rPr>
        <w:t>ΔΠΜΣ</w:t>
      </w:r>
      <w:r w:rsidR="00F040D5" w:rsidRPr="00F040D5">
        <w:rPr>
          <w:color w:val="17365D" w:themeColor="text2" w:themeShade="BF"/>
        </w:rPr>
        <w:t xml:space="preserve"> ενδέχεται εφόσον πληρούνται προϋποθέσεις παροχής μαθημάτων της αυτής ή καλύτερης στάθμης των προσφερόμενων, να υιοθετήσει την εξ ‘αποστάσεως διδασκαλία </w:t>
      </w:r>
      <w:r>
        <w:rPr>
          <w:color w:val="17365D" w:themeColor="text2" w:themeShade="BF"/>
        </w:rPr>
        <w:t xml:space="preserve">για </w:t>
      </w:r>
      <w:r w:rsidR="00F040D5" w:rsidRPr="00F040D5">
        <w:rPr>
          <w:color w:val="17365D" w:themeColor="text2" w:themeShade="BF"/>
        </w:rPr>
        <w:t>μέχρι το πολύ τρ</w:t>
      </w:r>
      <w:r>
        <w:rPr>
          <w:color w:val="17365D" w:themeColor="text2" w:themeShade="BF"/>
        </w:rPr>
        <w:t xml:space="preserve">ία </w:t>
      </w:r>
      <w:r w:rsidR="00F040D5" w:rsidRPr="00F040D5">
        <w:rPr>
          <w:color w:val="17365D" w:themeColor="text2" w:themeShade="BF"/>
        </w:rPr>
        <w:t>(3) μαθ</w:t>
      </w:r>
      <w:r>
        <w:rPr>
          <w:color w:val="17365D" w:themeColor="text2" w:themeShade="BF"/>
        </w:rPr>
        <w:t>ήματα απ</w:t>
      </w:r>
      <w:r w:rsidR="00F040D5" w:rsidRPr="00F040D5">
        <w:rPr>
          <w:color w:val="17365D" w:themeColor="text2" w:themeShade="BF"/>
        </w:rPr>
        <w:t>ό τα απαιτούμενα δέκα (10), δηλ. σε ποσοστό που δεν θα υπερβαίνει το 30% της διδασκαλίας.  Σ</w:t>
      </w:r>
      <w:r>
        <w:rPr>
          <w:color w:val="17365D" w:themeColor="text2" w:themeShade="BF"/>
        </w:rPr>
        <w:t xml:space="preserve">την </w:t>
      </w:r>
      <w:r w:rsidR="00F040D5" w:rsidRPr="00F040D5">
        <w:rPr>
          <w:color w:val="17365D" w:themeColor="text2" w:themeShade="BF"/>
        </w:rPr>
        <w:t>περίπτωση αυτ</w:t>
      </w:r>
      <w:r>
        <w:rPr>
          <w:color w:val="17365D" w:themeColor="text2" w:themeShade="BF"/>
        </w:rPr>
        <w:t xml:space="preserve">ή, </w:t>
      </w:r>
      <w:r w:rsidR="00F040D5" w:rsidRPr="00F040D5">
        <w:rPr>
          <w:color w:val="17365D" w:themeColor="text2" w:themeShade="BF"/>
        </w:rPr>
        <w:t xml:space="preserve">θα πρέπει να υπάρξουν οι σχετικές εισηγήσεις και η τελική έγκριση της ΕΔΕ του </w:t>
      </w:r>
      <w:r w:rsidR="00FD671D">
        <w:rPr>
          <w:color w:val="17365D" w:themeColor="text2" w:themeShade="BF"/>
        </w:rPr>
        <w:t>ΔΠΜΣ</w:t>
      </w:r>
    </w:p>
    <w:p w:rsidR="00B81B6B" w:rsidRPr="00F040D5" w:rsidRDefault="00B81B6B" w:rsidP="00E95B43">
      <w:pPr>
        <w:shd w:val="clear" w:color="auto" w:fill="FFFFFF" w:themeFill="background1"/>
        <w:rPr>
          <w:color w:val="17365D" w:themeColor="text2" w:themeShade="BF"/>
        </w:rPr>
      </w:pPr>
    </w:p>
    <w:p w:rsidR="000D7F93" w:rsidRPr="002671C3" w:rsidRDefault="000D7F93" w:rsidP="00E95B43">
      <w:pPr>
        <w:shd w:val="clear" w:color="auto" w:fill="FFFFFF" w:themeFill="background1"/>
        <w:rPr>
          <w:color w:val="17365D" w:themeColor="text2" w:themeShade="BF"/>
          <w:lang w:eastAsia="hi-IN" w:bidi="hi-IN"/>
        </w:rPr>
      </w:pPr>
    </w:p>
    <w:sectPr w:rsidR="000D7F93" w:rsidRPr="002671C3" w:rsidSect="00BE3444">
      <w:headerReference w:type="default" r:id="rId47"/>
      <w:footerReference w:type="default" r:id="rId48"/>
      <w:footerReference w:type="first" r:id="rId49"/>
      <w:pgSz w:w="12240" w:h="15840"/>
      <w:pgMar w:top="1304" w:right="1247" w:bottom="1304" w:left="1247"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C5C" w:rsidRDefault="00662C5C" w:rsidP="00FE6F31">
      <w:r>
        <w:separator/>
      </w:r>
    </w:p>
  </w:endnote>
  <w:endnote w:type="continuationSeparator" w:id="0">
    <w:p w:rsidR="00662C5C" w:rsidRDefault="00662C5C" w:rsidP="00FE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Italic">
    <w:altName w:val="Times New Roman"/>
    <w:panose1 w:val="00000000000000000000"/>
    <w:charset w:val="A1"/>
    <w:family w:val="auto"/>
    <w:notTrueType/>
    <w:pitch w:val="default"/>
    <w:sig w:usb0="00000001" w:usb1="00000000" w:usb2="00000000" w:usb3="00000000" w:csb0="00000009" w:csb1="00000000"/>
  </w:font>
  <w:font w:name="Calibri-BoldItalic">
    <w:altName w:val="Times New Roman"/>
    <w:panose1 w:val="00000000000000000000"/>
    <w:charset w:val="A1"/>
    <w:family w:val="auto"/>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6352649"/>
      <w:docPartObj>
        <w:docPartGallery w:val="Page Numbers (Bottom of Page)"/>
        <w:docPartUnique/>
      </w:docPartObj>
    </w:sdtPr>
    <w:sdtEndPr>
      <w:rPr>
        <w:noProof/>
      </w:rPr>
    </w:sdtEndPr>
    <w:sdtContent>
      <w:p w:rsidR="00393ED5" w:rsidRDefault="00393ED5">
        <w:pPr>
          <w:pStyle w:val="Footer"/>
          <w:jc w:val="right"/>
        </w:pPr>
        <w:r>
          <w:fldChar w:fldCharType="begin"/>
        </w:r>
        <w:r>
          <w:instrText xml:space="preserve"> PAGE   \* MERGEFORMAT </w:instrText>
        </w:r>
        <w:r>
          <w:fldChar w:fldCharType="separate"/>
        </w:r>
        <w:r w:rsidR="00245275">
          <w:rPr>
            <w:noProof/>
          </w:rPr>
          <w:t>15</w:t>
        </w:r>
        <w:r>
          <w:rPr>
            <w:noProof/>
          </w:rPr>
          <w:fldChar w:fldCharType="end"/>
        </w:r>
      </w:p>
    </w:sdtContent>
  </w:sdt>
  <w:p w:rsidR="00393ED5" w:rsidRDefault="00393ED5" w:rsidP="00FE6F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ED5" w:rsidRDefault="00393ED5">
    <w:pPr>
      <w:pStyle w:val="Footer"/>
    </w:pPr>
  </w:p>
  <w:p w:rsidR="00393ED5" w:rsidRDefault="00393E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C5C" w:rsidRDefault="00662C5C" w:rsidP="00FE6F31">
      <w:r>
        <w:separator/>
      </w:r>
    </w:p>
  </w:footnote>
  <w:footnote w:type="continuationSeparator" w:id="0">
    <w:p w:rsidR="00662C5C" w:rsidRDefault="00662C5C" w:rsidP="00FE6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726"/>
      <w:gridCol w:w="250"/>
    </w:tblGrid>
    <w:tr w:rsidR="00393ED5" w:rsidTr="00E456BA">
      <w:trPr>
        <w:trHeight w:val="288"/>
      </w:trPr>
      <w:sdt>
        <w:sdtPr>
          <w:rPr>
            <w:sz w:val="20"/>
            <w:szCs w:val="20"/>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9726" w:type="dxa"/>
            </w:tcPr>
            <w:p w:rsidR="00393ED5" w:rsidRPr="00AB31CC" w:rsidRDefault="00393ED5" w:rsidP="00A15829">
              <w:pPr>
                <w:pStyle w:val="Header"/>
                <w:rPr>
                  <w:rFonts w:asciiTheme="majorHAnsi" w:eastAsiaTheme="majorEastAsia" w:hAnsiTheme="majorHAnsi" w:cstheme="majorBidi"/>
                  <w:sz w:val="20"/>
                  <w:szCs w:val="20"/>
                </w:rPr>
              </w:pPr>
              <w:r w:rsidRPr="00D76120">
                <w:rPr>
                  <w:sz w:val="20"/>
                  <w:szCs w:val="20"/>
                </w:rPr>
                <w:t>Συνοδευτικά</w:t>
              </w:r>
              <w:r w:rsidRPr="00AB31CC">
                <w:rPr>
                  <w:sz w:val="20"/>
                  <w:szCs w:val="20"/>
                </w:rPr>
                <w:t xml:space="preserve"> </w:t>
              </w:r>
              <w:r>
                <w:rPr>
                  <w:sz w:val="20"/>
                  <w:szCs w:val="20"/>
                </w:rPr>
                <w:t>έ</w:t>
              </w:r>
              <w:r w:rsidRPr="00AB31CC">
                <w:rPr>
                  <w:sz w:val="20"/>
                  <w:szCs w:val="20"/>
                </w:rPr>
                <w:t xml:space="preserve">γγραφα/εκθέσεις </w:t>
              </w:r>
              <w:r w:rsidRPr="00AD4510">
                <w:rPr>
                  <w:sz w:val="20"/>
                  <w:szCs w:val="20"/>
                </w:rPr>
                <w:t>της Σχολής Πολιτικών Μηχανικών ΕΜΠ</w:t>
              </w:r>
              <w:r>
                <w:rPr>
                  <w:sz w:val="20"/>
                  <w:szCs w:val="20"/>
                </w:rPr>
                <w:t xml:space="preserve"> (</w:t>
              </w:r>
              <w:r w:rsidRPr="00AB31CC">
                <w:rPr>
                  <w:sz w:val="20"/>
                  <w:szCs w:val="20"/>
                </w:rPr>
                <w:t>παρ. 3</w:t>
              </w:r>
              <w:r>
                <w:rPr>
                  <w:sz w:val="20"/>
                  <w:szCs w:val="20"/>
                </w:rPr>
                <w:t xml:space="preserve">, </w:t>
              </w:r>
              <w:r w:rsidRPr="00AB31CC">
                <w:rPr>
                  <w:sz w:val="20"/>
                  <w:szCs w:val="20"/>
                </w:rPr>
                <w:t>άρθρο 32 του</w:t>
              </w:r>
              <w:r>
                <w:rPr>
                  <w:sz w:val="20"/>
                  <w:szCs w:val="20"/>
                </w:rPr>
                <w:t xml:space="preserve"> Ν. 4485/2017) </w:t>
              </w:r>
              <w:r w:rsidRPr="00AB31CC">
                <w:rPr>
                  <w:sz w:val="20"/>
                  <w:szCs w:val="20"/>
                </w:rPr>
                <w:t xml:space="preserve">για την επανίδρυση του </w:t>
              </w:r>
              <w:r>
                <w:rPr>
                  <w:sz w:val="20"/>
                  <w:szCs w:val="20"/>
                </w:rPr>
                <w:t>ΔΠΜΣ</w:t>
              </w:r>
              <w:r w:rsidRPr="00AB31CC">
                <w:rPr>
                  <w:sz w:val="20"/>
                  <w:szCs w:val="20"/>
                </w:rPr>
                <w:t xml:space="preserve"> «Επιστήμη &amp; Τεχνολογία Υδατικών Πόρων»</w:t>
              </w:r>
            </w:p>
          </w:tc>
        </w:sdtContent>
      </w:sdt>
      <w:tc>
        <w:tcPr>
          <w:tcW w:w="250" w:type="dxa"/>
        </w:tcPr>
        <w:p w:rsidR="00393ED5" w:rsidRDefault="00393ED5">
          <w:pPr>
            <w:pStyle w:val="Header"/>
            <w:rPr>
              <w:rFonts w:asciiTheme="majorHAnsi" w:eastAsiaTheme="majorEastAsia" w:hAnsiTheme="majorHAnsi" w:cstheme="majorBidi"/>
              <w:b/>
              <w:bCs/>
              <w:color w:val="4F81BD" w:themeColor="accent1"/>
              <w:sz w:val="36"/>
              <w:szCs w:val="36"/>
              <w14:numForm w14:val="oldStyle"/>
            </w:rPr>
          </w:pPr>
        </w:p>
      </w:tc>
    </w:tr>
  </w:tbl>
  <w:p w:rsidR="00393ED5" w:rsidRDefault="00393E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17A0C0FA"/>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E717A6"/>
    <w:multiLevelType w:val="hybridMultilevel"/>
    <w:tmpl w:val="1FCA0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031B4"/>
    <w:multiLevelType w:val="hybridMultilevel"/>
    <w:tmpl w:val="06AAE8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AC2B4D"/>
    <w:multiLevelType w:val="hybridMultilevel"/>
    <w:tmpl w:val="B96E3D8A"/>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25EF7"/>
    <w:multiLevelType w:val="multilevel"/>
    <w:tmpl w:val="00000007"/>
    <w:lvl w:ilvl="0">
      <w:start w:val="1"/>
      <w:numFmt w:val="lowerRoman"/>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nsid w:val="2DEB4701"/>
    <w:multiLevelType w:val="hybridMultilevel"/>
    <w:tmpl w:val="7584BA7E"/>
    <w:lvl w:ilvl="0" w:tplc="0409000D">
      <w:start w:val="1"/>
      <w:numFmt w:val="bullet"/>
      <w:lvlText w:val=""/>
      <w:lvlJc w:val="left"/>
      <w:pPr>
        <w:ind w:left="-513" w:hanging="360"/>
      </w:pPr>
      <w:rPr>
        <w:rFonts w:ascii="Wingdings" w:hAnsi="Wingdings" w:hint="default"/>
      </w:rPr>
    </w:lvl>
    <w:lvl w:ilvl="1" w:tplc="04090003" w:tentative="1">
      <w:start w:val="1"/>
      <w:numFmt w:val="bullet"/>
      <w:lvlText w:val="o"/>
      <w:lvlJc w:val="left"/>
      <w:pPr>
        <w:ind w:left="207" w:hanging="360"/>
      </w:pPr>
      <w:rPr>
        <w:rFonts w:ascii="Courier New" w:hAnsi="Courier New" w:cs="Courier New" w:hint="default"/>
      </w:rPr>
    </w:lvl>
    <w:lvl w:ilvl="2" w:tplc="04090005" w:tentative="1">
      <w:start w:val="1"/>
      <w:numFmt w:val="bullet"/>
      <w:lvlText w:val=""/>
      <w:lvlJc w:val="left"/>
      <w:pPr>
        <w:ind w:left="927" w:hanging="360"/>
      </w:pPr>
      <w:rPr>
        <w:rFonts w:ascii="Wingdings" w:hAnsi="Wingdings" w:hint="default"/>
      </w:rPr>
    </w:lvl>
    <w:lvl w:ilvl="3" w:tplc="04090001" w:tentative="1">
      <w:start w:val="1"/>
      <w:numFmt w:val="bullet"/>
      <w:lvlText w:val=""/>
      <w:lvlJc w:val="left"/>
      <w:pPr>
        <w:ind w:left="1647" w:hanging="360"/>
      </w:pPr>
      <w:rPr>
        <w:rFonts w:ascii="Symbol" w:hAnsi="Symbol" w:hint="default"/>
      </w:rPr>
    </w:lvl>
    <w:lvl w:ilvl="4" w:tplc="04090003" w:tentative="1">
      <w:start w:val="1"/>
      <w:numFmt w:val="bullet"/>
      <w:lvlText w:val="o"/>
      <w:lvlJc w:val="left"/>
      <w:pPr>
        <w:ind w:left="2367" w:hanging="360"/>
      </w:pPr>
      <w:rPr>
        <w:rFonts w:ascii="Courier New" w:hAnsi="Courier New" w:cs="Courier New" w:hint="default"/>
      </w:rPr>
    </w:lvl>
    <w:lvl w:ilvl="5" w:tplc="04090005" w:tentative="1">
      <w:start w:val="1"/>
      <w:numFmt w:val="bullet"/>
      <w:lvlText w:val=""/>
      <w:lvlJc w:val="left"/>
      <w:pPr>
        <w:ind w:left="3087" w:hanging="360"/>
      </w:pPr>
      <w:rPr>
        <w:rFonts w:ascii="Wingdings" w:hAnsi="Wingdings" w:hint="default"/>
      </w:rPr>
    </w:lvl>
    <w:lvl w:ilvl="6" w:tplc="04090001" w:tentative="1">
      <w:start w:val="1"/>
      <w:numFmt w:val="bullet"/>
      <w:lvlText w:val=""/>
      <w:lvlJc w:val="left"/>
      <w:pPr>
        <w:ind w:left="3807" w:hanging="360"/>
      </w:pPr>
      <w:rPr>
        <w:rFonts w:ascii="Symbol" w:hAnsi="Symbol" w:hint="default"/>
      </w:rPr>
    </w:lvl>
    <w:lvl w:ilvl="7" w:tplc="04090003" w:tentative="1">
      <w:start w:val="1"/>
      <w:numFmt w:val="bullet"/>
      <w:lvlText w:val="o"/>
      <w:lvlJc w:val="left"/>
      <w:pPr>
        <w:ind w:left="4527" w:hanging="360"/>
      </w:pPr>
      <w:rPr>
        <w:rFonts w:ascii="Courier New" w:hAnsi="Courier New" w:cs="Courier New" w:hint="default"/>
      </w:rPr>
    </w:lvl>
    <w:lvl w:ilvl="8" w:tplc="04090005" w:tentative="1">
      <w:start w:val="1"/>
      <w:numFmt w:val="bullet"/>
      <w:lvlText w:val=""/>
      <w:lvlJc w:val="left"/>
      <w:pPr>
        <w:ind w:left="5247" w:hanging="360"/>
      </w:pPr>
      <w:rPr>
        <w:rFonts w:ascii="Wingdings" w:hAnsi="Wingdings" w:hint="default"/>
      </w:rPr>
    </w:lvl>
  </w:abstractNum>
  <w:abstractNum w:abstractNumId="6">
    <w:nsid w:val="30A90135"/>
    <w:multiLevelType w:val="multilevel"/>
    <w:tmpl w:val="146E0568"/>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2520" w:hanging="1440"/>
      </w:pPr>
      <w:rPr>
        <w:rFonts w:ascii="Tahoma" w:eastAsiaTheme="minorHAnsi" w:hAnsi="Tahoma" w:cs="Tahom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C76051"/>
    <w:multiLevelType w:val="hybridMultilevel"/>
    <w:tmpl w:val="F88475A6"/>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8">
    <w:nsid w:val="3A0B0370"/>
    <w:multiLevelType w:val="multilevel"/>
    <w:tmpl w:val="00000007"/>
    <w:lvl w:ilvl="0">
      <w:start w:val="1"/>
      <w:numFmt w:val="lowerRoman"/>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nsid w:val="425E4A0C"/>
    <w:multiLevelType w:val="hybridMultilevel"/>
    <w:tmpl w:val="CCAC9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BD6B40"/>
    <w:multiLevelType w:val="multilevel"/>
    <w:tmpl w:val="358EF8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6E1978"/>
    <w:multiLevelType w:val="hybridMultilevel"/>
    <w:tmpl w:val="789EC4CE"/>
    <w:lvl w:ilvl="0" w:tplc="040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7648029B"/>
    <w:multiLevelType w:val="hybridMultilevel"/>
    <w:tmpl w:val="4FF60B3E"/>
    <w:lvl w:ilvl="0" w:tplc="0409000D">
      <w:start w:val="1"/>
      <w:numFmt w:val="bullet"/>
      <w:lvlText w:val=""/>
      <w:lvlJc w:val="left"/>
      <w:pPr>
        <w:ind w:left="840" w:hanging="360"/>
      </w:pPr>
      <w:rPr>
        <w:rFonts w:ascii="Wingdings" w:hAnsi="Wingding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6"/>
  </w:num>
  <w:num w:numId="3">
    <w:abstractNumId w:val="10"/>
  </w:num>
  <w:num w:numId="4">
    <w:abstractNumId w:val="5"/>
  </w:num>
  <w:num w:numId="5">
    <w:abstractNumId w:val="8"/>
  </w:num>
  <w:num w:numId="6">
    <w:abstractNumId w:val="4"/>
  </w:num>
  <w:num w:numId="7">
    <w:abstractNumId w:val="7"/>
  </w:num>
  <w:num w:numId="8">
    <w:abstractNumId w:val="1"/>
  </w:num>
  <w:num w:numId="9">
    <w:abstractNumId w:val="11"/>
  </w:num>
  <w:num w:numId="10">
    <w:abstractNumId w:val="12"/>
  </w:num>
  <w:num w:numId="11">
    <w:abstractNumId w:val="3"/>
  </w:num>
  <w:num w:numId="12">
    <w:abstractNumId w:val="9"/>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FEC"/>
    <w:rsid w:val="0001228A"/>
    <w:rsid w:val="00014BAA"/>
    <w:rsid w:val="00015E07"/>
    <w:rsid w:val="00040BDA"/>
    <w:rsid w:val="00054AA5"/>
    <w:rsid w:val="00056007"/>
    <w:rsid w:val="000569EF"/>
    <w:rsid w:val="00057ABA"/>
    <w:rsid w:val="00060071"/>
    <w:rsid w:val="000636B1"/>
    <w:rsid w:val="00076860"/>
    <w:rsid w:val="0008035A"/>
    <w:rsid w:val="0008592E"/>
    <w:rsid w:val="000861E2"/>
    <w:rsid w:val="0009377B"/>
    <w:rsid w:val="00096175"/>
    <w:rsid w:val="000A016F"/>
    <w:rsid w:val="000A430E"/>
    <w:rsid w:val="000B05A9"/>
    <w:rsid w:val="000B0C71"/>
    <w:rsid w:val="000C683E"/>
    <w:rsid w:val="000D3C13"/>
    <w:rsid w:val="000D72A9"/>
    <w:rsid w:val="000D7F93"/>
    <w:rsid w:val="000E77C5"/>
    <w:rsid w:val="000F144B"/>
    <w:rsid w:val="000F1C4C"/>
    <w:rsid w:val="000F4017"/>
    <w:rsid w:val="000F5DB3"/>
    <w:rsid w:val="000F745D"/>
    <w:rsid w:val="00102C80"/>
    <w:rsid w:val="0010320B"/>
    <w:rsid w:val="001147C7"/>
    <w:rsid w:val="00115475"/>
    <w:rsid w:val="001203EB"/>
    <w:rsid w:val="00132153"/>
    <w:rsid w:val="0013506B"/>
    <w:rsid w:val="001378B9"/>
    <w:rsid w:val="00142E17"/>
    <w:rsid w:val="001660C0"/>
    <w:rsid w:val="0016718E"/>
    <w:rsid w:val="00171DD6"/>
    <w:rsid w:val="0017431F"/>
    <w:rsid w:val="00190669"/>
    <w:rsid w:val="001A44CF"/>
    <w:rsid w:val="001B1D06"/>
    <w:rsid w:val="001B1F86"/>
    <w:rsid w:val="001D1F5E"/>
    <w:rsid w:val="001D636A"/>
    <w:rsid w:val="001E0BE4"/>
    <w:rsid w:val="001E5840"/>
    <w:rsid w:val="001F1783"/>
    <w:rsid w:val="00213BAD"/>
    <w:rsid w:val="0022096B"/>
    <w:rsid w:val="00222C0F"/>
    <w:rsid w:val="00226FC8"/>
    <w:rsid w:val="00240CDB"/>
    <w:rsid w:val="00245275"/>
    <w:rsid w:val="00247056"/>
    <w:rsid w:val="0024782D"/>
    <w:rsid w:val="002671C3"/>
    <w:rsid w:val="00271329"/>
    <w:rsid w:val="00271FC6"/>
    <w:rsid w:val="002757C7"/>
    <w:rsid w:val="002952C2"/>
    <w:rsid w:val="00297F2D"/>
    <w:rsid w:val="002A662C"/>
    <w:rsid w:val="002C1F8C"/>
    <w:rsid w:val="002D06AE"/>
    <w:rsid w:val="002D4347"/>
    <w:rsid w:val="002E2B59"/>
    <w:rsid w:val="002F2756"/>
    <w:rsid w:val="00302EFF"/>
    <w:rsid w:val="0030454D"/>
    <w:rsid w:val="003062D9"/>
    <w:rsid w:val="00312AA8"/>
    <w:rsid w:val="003223CA"/>
    <w:rsid w:val="003401FA"/>
    <w:rsid w:val="003411CC"/>
    <w:rsid w:val="003412D4"/>
    <w:rsid w:val="00344EE3"/>
    <w:rsid w:val="00345C0F"/>
    <w:rsid w:val="00347F38"/>
    <w:rsid w:val="0035669A"/>
    <w:rsid w:val="00371040"/>
    <w:rsid w:val="00375DCE"/>
    <w:rsid w:val="0038395B"/>
    <w:rsid w:val="00393ED5"/>
    <w:rsid w:val="003A622B"/>
    <w:rsid w:val="003A7DAA"/>
    <w:rsid w:val="003B0F9C"/>
    <w:rsid w:val="003B1473"/>
    <w:rsid w:val="003B4E10"/>
    <w:rsid w:val="003C5539"/>
    <w:rsid w:val="003D16E0"/>
    <w:rsid w:val="003D7C46"/>
    <w:rsid w:val="003E012F"/>
    <w:rsid w:val="003F252C"/>
    <w:rsid w:val="003F2FBB"/>
    <w:rsid w:val="00401990"/>
    <w:rsid w:val="00405C02"/>
    <w:rsid w:val="00412D26"/>
    <w:rsid w:val="00421EA6"/>
    <w:rsid w:val="00422178"/>
    <w:rsid w:val="00437AF0"/>
    <w:rsid w:val="004542F2"/>
    <w:rsid w:val="00457AC9"/>
    <w:rsid w:val="004775FA"/>
    <w:rsid w:val="00492CD2"/>
    <w:rsid w:val="004975A8"/>
    <w:rsid w:val="004D0685"/>
    <w:rsid w:val="004D22AF"/>
    <w:rsid w:val="004E2934"/>
    <w:rsid w:val="004E3DC2"/>
    <w:rsid w:val="00505284"/>
    <w:rsid w:val="005177F8"/>
    <w:rsid w:val="00522018"/>
    <w:rsid w:val="00522FAB"/>
    <w:rsid w:val="00527FA0"/>
    <w:rsid w:val="0053688A"/>
    <w:rsid w:val="00541A19"/>
    <w:rsid w:val="00545816"/>
    <w:rsid w:val="00555386"/>
    <w:rsid w:val="005556B7"/>
    <w:rsid w:val="00562D3B"/>
    <w:rsid w:val="00565D6E"/>
    <w:rsid w:val="00570441"/>
    <w:rsid w:val="00580089"/>
    <w:rsid w:val="00580BEA"/>
    <w:rsid w:val="00595259"/>
    <w:rsid w:val="005A2726"/>
    <w:rsid w:val="005C2AF2"/>
    <w:rsid w:val="005C4134"/>
    <w:rsid w:val="005C497D"/>
    <w:rsid w:val="005D01BF"/>
    <w:rsid w:val="005E107B"/>
    <w:rsid w:val="005F0AFB"/>
    <w:rsid w:val="005F6363"/>
    <w:rsid w:val="00602CA6"/>
    <w:rsid w:val="00610F42"/>
    <w:rsid w:val="006217DE"/>
    <w:rsid w:val="00623104"/>
    <w:rsid w:val="00631E0F"/>
    <w:rsid w:val="00644275"/>
    <w:rsid w:val="006453C0"/>
    <w:rsid w:val="00646E45"/>
    <w:rsid w:val="00662C5C"/>
    <w:rsid w:val="006659EA"/>
    <w:rsid w:val="00685C24"/>
    <w:rsid w:val="0068639E"/>
    <w:rsid w:val="00690E6B"/>
    <w:rsid w:val="006A7D03"/>
    <w:rsid w:val="006B146F"/>
    <w:rsid w:val="006B60E6"/>
    <w:rsid w:val="006C0DBC"/>
    <w:rsid w:val="006C16A9"/>
    <w:rsid w:val="006C55E2"/>
    <w:rsid w:val="006D4E51"/>
    <w:rsid w:val="006D5D1A"/>
    <w:rsid w:val="006D69E4"/>
    <w:rsid w:val="006F4C7A"/>
    <w:rsid w:val="007026BB"/>
    <w:rsid w:val="007027F5"/>
    <w:rsid w:val="00721546"/>
    <w:rsid w:val="00726823"/>
    <w:rsid w:val="00726D78"/>
    <w:rsid w:val="00734E20"/>
    <w:rsid w:val="00741AB5"/>
    <w:rsid w:val="00745726"/>
    <w:rsid w:val="007500F7"/>
    <w:rsid w:val="007553BF"/>
    <w:rsid w:val="007638A8"/>
    <w:rsid w:val="007829E0"/>
    <w:rsid w:val="007A0F69"/>
    <w:rsid w:val="007B0DA4"/>
    <w:rsid w:val="007C37E6"/>
    <w:rsid w:val="007C67BA"/>
    <w:rsid w:val="007C7FAC"/>
    <w:rsid w:val="007D444C"/>
    <w:rsid w:val="007E126C"/>
    <w:rsid w:val="007F19C8"/>
    <w:rsid w:val="007F63EB"/>
    <w:rsid w:val="00801841"/>
    <w:rsid w:val="00806931"/>
    <w:rsid w:val="00815DB5"/>
    <w:rsid w:val="00824556"/>
    <w:rsid w:val="00827B7B"/>
    <w:rsid w:val="00844587"/>
    <w:rsid w:val="00846725"/>
    <w:rsid w:val="008535E2"/>
    <w:rsid w:val="00853BEF"/>
    <w:rsid w:val="0088337B"/>
    <w:rsid w:val="00893AC9"/>
    <w:rsid w:val="008A10EA"/>
    <w:rsid w:val="008A4061"/>
    <w:rsid w:val="008A7D33"/>
    <w:rsid w:val="008B5369"/>
    <w:rsid w:val="008B5A54"/>
    <w:rsid w:val="008C1249"/>
    <w:rsid w:val="008D060C"/>
    <w:rsid w:val="008D176A"/>
    <w:rsid w:val="008D19AB"/>
    <w:rsid w:val="008F31D0"/>
    <w:rsid w:val="008F42B4"/>
    <w:rsid w:val="008F47AC"/>
    <w:rsid w:val="008F7EC2"/>
    <w:rsid w:val="0090042D"/>
    <w:rsid w:val="00900BFB"/>
    <w:rsid w:val="00913603"/>
    <w:rsid w:val="00924608"/>
    <w:rsid w:val="00930002"/>
    <w:rsid w:val="0093178A"/>
    <w:rsid w:val="00935171"/>
    <w:rsid w:val="00937B80"/>
    <w:rsid w:val="0096482F"/>
    <w:rsid w:val="00970A5D"/>
    <w:rsid w:val="00972A27"/>
    <w:rsid w:val="00975188"/>
    <w:rsid w:val="00975C83"/>
    <w:rsid w:val="0098280C"/>
    <w:rsid w:val="009A29C2"/>
    <w:rsid w:val="009B2553"/>
    <w:rsid w:val="009B4A7A"/>
    <w:rsid w:val="009B5D3E"/>
    <w:rsid w:val="009B6B92"/>
    <w:rsid w:val="009B7F5A"/>
    <w:rsid w:val="009C282D"/>
    <w:rsid w:val="009C4B55"/>
    <w:rsid w:val="009D18B3"/>
    <w:rsid w:val="009D28D7"/>
    <w:rsid w:val="009E0592"/>
    <w:rsid w:val="009F27FF"/>
    <w:rsid w:val="009F5224"/>
    <w:rsid w:val="00A02273"/>
    <w:rsid w:val="00A07AB0"/>
    <w:rsid w:val="00A121C8"/>
    <w:rsid w:val="00A14E59"/>
    <w:rsid w:val="00A15829"/>
    <w:rsid w:val="00A258E8"/>
    <w:rsid w:val="00A33275"/>
    <w:rsid w:val="00A60AF0"/>
    <w:rsid w:val="00A61630"/>
    <w:rsid w:val="00A64A89"/>
    <w:rsid w:val="00A740ED"/>
    <w:rsid w:val="00A80DD1"/>
    <w:rsid w:val="00A8746D"/>
    <w:rsid w:val="00A92F21"/>
    <w:rsid w:val="00AA4C42"/>
    <w:rsid w:val="00AA5EAC"/>
    <w:rsid w:val="00AB31CC"/>
    <w:rsid w:val="00AC032B"/>
    <w:rsid w:val="00AD2DB2"/>
    <w:rsid w:val="00AD506C"/>
    <w:rsid w:val="00AE2FEC"/>
    <w:rsid w:val="00AE5A35"/>
    <w:rsid w:val="00AF79CC"/>
    <w:rsid w:val="00B139EF"/>
    <w:rsid w:val="00B23F36"/>
    <w:rsid w:val="00B25462"/>
    <w:rsid w:val="00B379B1"/>
    <w:rsid w:val="00B47A56"/>
    <w:rsid w:val="00B53A2B"/>
    <w:rsid w:val="00B632AF"/>
    <w:rsid w:val="00B63955"/>
    <w:rsid w:val="00B63D98"/>
    <w:rsid w:val="00B654CF"/>
    <w:rsid w:val="00B65804"/>
    <w:rsid w:val="00B70208"/>
    <w:rsid w:val="00B81B6B"/>
    <w:rsid w:val="00B85D9B"/>
    <w:rsid w:val="00BA68C4"/>
    <w:rsid w:val="00BB7816"/>
    <w:rsid w:val="00BC1133"/>
    <w:rsid w:val="00BC3876"/>
    <w:rsid w:val="00BE08C1"/>
    <w:rsid w:val="00BE2D00"/>
    <w:rsid w:val="00BE3444"/>
    <w:rsid w:val="00BE37D6"/>
    <w:rsid w:val="00BE4DFD"/>
    <w:rsid w:val="00BF4971"/>
    <w:rsid w:val="00C00D12"/>
    <w:rsid w:val="00C1616A"/>
    <w:rsid w:val="00C20ABB"/>
    <w:rsid w:val="00C253E1"/>
    <w:rsid w:val="00C31B31"/>
    <w:rsid w:val="00C5293E"/>
    <w:rsid w:val="00C53770"/>
    <w:rsid w:val="00C614B5"/>
    <w:rsid w:val="00C61730"/>
    <w:rsid w:val="00C633E5"/>
    <w:rsid w:val="00C66936"/>
    <w:rsid w:val="00C67F3B"/>
    <w:rsid w:val="00C67FCC"/>
    <w:rsid w:val="00C70B72"/>
    <w:rsid w:val="00C83936"/>
    <w:rsid w:val="00CA79E7"/>
    <w:rsid w:val="00CB34D5"/>
    <w:rsid w:val="00CB3B7A"/>
    <w:rsid w:val="00CB56C4"/>
    <w:rsid w:val="00CB6346"/>
    <w:rsid w:val="00CC6591"/>
    <w:rsid w:val="00CD0660"/>
    <w:rsid w:val="00CE40E6"/>
    <w:rsid w:val="00CE748D"/>
    <w:rsid w:val="00CF06E2"/>
    <w:rsid w:val="00CF4FC4"/>
    <w:rsid w:val="00CF5836"/>
    <w:rsid w:val="00D11232"/>
    <w:rsid w:val="00D13466"/>
    <w:rsid w:val="00D237E9"/>
    <w:rsid w:val="00D24EAB"/>
    <w:rsid w:val="00D30130"/>
    <w:rsid w:val="00D36E08"/>
    <w:rsid w:val="00D47545"/>
    <w:rsid w:val="00D503D9"/>
    <w:rsid w:val="00D7276F"/>
    <w:rsid w:val="00D76F04"/>
    <w:rsid w:val="00D8035A"/>
    <w:rsid w:val="00DA089C"/>
    <w:rsid w:val="00DA394D"/>
    <w:rsid w:val="00DA3FC7"/>
    <w:rsid w:val="00DA4E0E"/>
    <w:rsid w:val="00DB271C"/>
    <w:rsid w:val="00DB405D"/>
    <w:rsid w:val="00DB52F7"/>
    <w:rsid w:val="00DB5B7D"/>
    <w:rsid w:val="00DB5C60"/>
    <w:rsid w:val="00DC2070"/>
    <w:rsid w:val="00DD26D2"/>
    <w:rsid w:val="00DE2598"/>
    <w:rsid w:val="00DE5EAD"/>
    <w:rsid w:val="00DF4B36"/>
    <w:rsid w:val="00E00A67"/>
    <w:rsid w:val="00E04D3D"/>
    <w:rsid w:val="00E07DD0"/>
    <w:rsid w:val="00E13C8D"/>
    <w:rsid w:val="00E20CC6"/>
    <w:rsid w:val="00E21DCD"/>
    <w:rsid w:val="00E23E4F"/>
    <w:rsid w:val="00E32501"/>
    <w:rsid w:val="00E33324"/>
    <w:rsid w:val="00E456BA"/>
    <w:rsid w:val="00E47D69"/>
    <w:rsid w:val="00E566D7"/>
    <w:rsid w:val="00E5793E"/>
    <w:rsid w:val="00E60E00"/>
    <w:rsid w:val="00E61954"/>
    <w:rsid w:val="00E72E73"/>
    <w:rsid w:val="00E77817"/>
    <w:rsid w:val="00E80764"/>
    <w:rsid w:val="00E8218A"/>
    <w:rsid w:val="00E84A05"/>
    <w:rsid w:val="00E8692F"/>
    <w:rsid w:val="00E90693"/>
    <w:rsid w:val="00E95B43"/>
    <w:rsid w:val="00EA4497"/>
    <w:rsid w:val="00EA73F5"/>
    <w:rsid w:val="00EA7BAA"/>
    <w:rsid w:val="00EB671A"/>
    <w:rsid w:val="00EC1C97"/>
    <w:rsid w:val="00EC4222"/>
    <w:rsid w:val="00EC52CD"/>
    <w:rsid w:val="00EC586A"/>
    <w:rsid w:val="00EC77BC"/>
    <w:rsid w:val="00ED78F3"/>
    <w:rsid w:val="00EE0A24"/>
    <w:rsid w:val="00EF0242"/>
    <w:rsid w:val="00EF17B3"/>
    <w:rsid w:val="00F040D5"/>
    <w:rsid w:val="00F151C0"/>
    <w:rsid w:val="00F26349"/>
    <w:rsid w:val="00F2720F"/>
    <w:rsid w:val="00F412DC"/>
    <w:rsid w:val="00F607F8"/>
    <w:rsid w:val="00F60D57"/>
    <w:rsid w:val="00F63D18"/>
    <w:rsid w:val="00F82A95"/>
    <w:rsid w:val="00F92D4B"/>
    <w:rsid w:val="00F945D3"/>
    <w:rsid w:val="00F95A15"/>
    <w:rsid w:val="00F96B21"/>
    <w:rsid w:val="00FA3589"/>
    <w:rsid w:val="00FA5657"/>
    <w:rsid w:val="00FA5F44"/>
    <w:rsid w:val="00FD312B"/>
    <w:rsid w:val="00FD3EFB"/>
    <w:rsid w:val="00FD4403"/>
    <w:rsid w:val="00FD5883"/>
    <w:rsid w:val="00FD671D"/>
    <w:rsid w:val="00FD764B"/>
    <w:rsid w:val="00FE3026"/>
    <w:rsid w:val="00FE6F31"/>
    <w:rsid w:val="00FF20A2"/>
    <w:rsid w:val="00FF3A6C"/>
    <w:rsid w:val="00FF4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8D9645-A880-4E31-933B-E67DAF9BE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F31"/>
    <w:pPr>
      <w:spacing w:after="0" w:line="240" w:lineRule="auto"/>
      <w:jc w:val="both"/>
    </w:pPr>
    <w:rPr>
      <w:rFonts w:ascii="Tahoma" w:hAnsi="Tahoma" w:cs="Tahoma"/>
      <w:lang w:val="el-GR"/>
    </w:rPr>
  </w:style>
  <w:style w:type="paragraph" w:styleId="Heading1">
    <w:name w:val="heading 1"/>
    <w:basedOn w:val="Normal"/>
    <w:next w:val="Normal"/>
    <w:link w:val="Heading1Char"/>
    <w:qFormat/>
    <w:rsid w:val="00B53A2B"/>
    <w:pPr>
      <w:keepNext/>
      <w:widowControl w:val="0"/>
      <w:numPr>
        <w:numId w:val="1"/>
      </w:numPr>
      <w:tabs>
        <w:tab w:val="left" w:pos="567"/>
      </w:tabs>
      <w:suppressAutoHyphens/>
      <w:outlineLvl w:val="0"/>
    </w:pPr>
    <w:rPr>
      <w:rFonts w:eastAsia="SimSun"/>
      <w:b/>
      <w:color w:val="002060"/>
      <w:kern w:val="1"/>
      <w:sz w:val="26"/>
      <w:lang w:eastAsia="hi-IN" w:bidi="hi-IN"/>
    </w:rPr>
  </w:style>
  <w:style w:type="paragraph" w:styleId="Heading2">
    <w:name w:val="heading 2"/>
    <w:basedOn w:val="Normal"/>
    <w:next w:val="Normal"/>
    <w:link w:val="Heading2Char"/>
    <w:qFormat/>
    <w:rsid w:val="00B53A2B"/>
    <w:pPr>
      <w:keepNext/>
      <w:widowControl w:val="0"/>
      <w:numPr>
        <w:ilvl w:val="1"/>
        <w:numId w:val="1"/>
      </w:numPr>
      <w:tabs>
        <w:tab w:val="clear" w:pos="0"/>
        <w:tab w:val="num" w:pos="567"/>
      </w:tabs>
      <w:suppressAutoHyphens/>
      <w:ind w:left="567" w:hanging="567"/>
      <w:outlineLvl w:val="1"/>
    </w:pPr>
    <w:rPr>
      <w:rFonts w:eastAsia="Times New Roman" w:cs="Times New Roman"/>
      <w:b/>
      <w:bCs/>
      <w:iCs/>
      <w:color w:val="00B050"/>
      <w:kern w:val="1"/>
      <w:szCs w:val="28"/>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FEC"/>
    <w:rPr>
      <w:sz w:val="16"/>
      <w:szCs w:val="16"/>
    </w:rPr>
  </w:style>
  <w:style w:type="character" w:customStyle="1" w:styleId="BalloonTextChar">
    <w:name w:val="Balloon Text Char"/>
    <w:basedOn w:val="DefaultParagraphFont"/>
    <w:link w:val="BalloonText"/>
    <w:uiPriority w:val="99"/>
    <w:semiHidden/>
    <w:rsid w:val="00AE2FEC"/>
    <w:rPr>
      <w:rFonts w:ascii="Tahoma" w:hAnsi="Tahoma" w:cs="Tahoma"/>
      <w:sz w:val="16"/>
      <w:szCs w:val="16"/>
    </w:rPr>
  </w:style>
  <w:style w:type="table" w:styleId="TableGrid">
    <w:name w:val="Table Grid"/>
    <w:basedOn w:val="TableNormal"/>
    <w:uiPriority w:val="59"/>
    <w:rsid w:val="00AE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492CD2"/>
    <w:pPr>
      <w:widowControl w:val="0"/>
      <w:ind w:left="120"/>
    </w:pPr>
    <w:rPr>
      <w:rFonts w:ascii="Arial" w:eastAsia="Arial" w:hAnsi="Arial"/>
      <w:sz w:val="20"/>
      <w:szCs w:val="20"/>
    </w:rPr>
  </w:style>
  <w:style w:type="character" w:customStyle="1" w:styleId="BodyTextChar">
    <w:name w:val="Body Text Char"/>
    <w:basedOn w:val="DefaultParagraphFont"/>
    <w:link w:val="BodyText"/>
    <w:uiPriority w:val="1"/>
    <w:rsid w:val="00492CD2"/>
    <w:rPr>
      <w:rFonts w:ascii="Arial" w:eastAsia="Arial" w:hAnsi="Arial"/>
      <w:sz w:val="20"/>
      <w:szCs w:val="20"/>
    </w:rPr>
  </w:style>
  <w:style w:type="paragraph" w:styleId="Footer">
    <w:name w:val="footer"/>
    <w:basedOn w:val="Normal"/>
    <w:link w:val="FooterChar"/>
    <w:uiPriority w:val="99"/>
    <w:unhideWhenUsed/>
    <w:rsid w:val="007500F7"/>
    <w:pPr>
      <w:tabs>
        <w:tab w:val="center" w:pos="4153"/>
        <w:tab w:val="right" w:pos="8306"/>
      </w:tabs>
    </w:pPr>
    <w:rPr>
      <w:rFonts w:ascii="Calibri" w:eastAsia="Calibri" w:hAnsi="Calibri" w:cs="Times New Roman"/>
    </w:rPr>
  </w:style>
  <w:style w:type="character" w:customStyle="1" w:styleId="FooterChar">
    <w:name w:val="Footer Char"/>
    <w:basedOn w:val="DefaultParagraphFont"/>
    <w:link w:val="Footer"/>
    <w:uiPriority w:val="99"/>
    <w:rsid w:val="007500F7"/>
    <w:rPr>
      <w:rFonts w:ascii="Calibri" w:eastAsia="Calibri" w:hAnsi="Calibri" w:cs="Times New Roman"/>
      <w:lang w:val="el-GR"/>
    </w:rPr>
  </w:style>
  <w:style w:type="character" w:styleId="CommentReference">
    <w:name w:val="annotation reference"/>
    <w:basedOn w:val="DefaultParagraphFont"/>
    <w:uiPriority w:val="99"/>
    <w:semiHidden/>
    <w:unhideWhenUsed/>
    <w:rsid w:val="00E80764"/>
    <w:rPr>
      <w:sz w:val="16"/>
      <w:szCs w:val="16"/>
    </w:rPr>
  </w:style>
  <w:style w:type="paragraph" w:styleId="CommentText">
    <w:name w:val="annotation text"/>
    <w:basedOn w:val="Normal"/>
    <w:link w:val="CommentTextChar"/>
    <w:uiPriority w:val="99"/>
    <w:unhideWhenUsed/>
    <w:rsid w:val="00E80764"/>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E80764"/>
    <w:rPr>
      <w:rFonts w:ascii="Calibri" w:eastAsia="Calibri" w:hAnsi="Calibri" w:cs="Times New Roman"/>
      <w:sz w:val="20"/>
      <w:szCs w:val="20"/>
      <w:lang w:val="el-GR"/>
    </w:rPr>
  </w:style>
  <w:style w:type="paragraph" w:customStyle="1" w:styleId="TableParagraph">
    <w:name w:val="Table Paragraph"/>
    <w:basedOn w:val="Normal"/>
    <w:uiPriority w:val="1"/>
    <w:qFormat/>
    <w:rsid w:val="00FF3A6C"/>
    <w:pPr>
      <w:widowControl w:val="0"/>
    </w:pPr>
  </w:style>
  <w:style w:type="paragraph" w:styleId="NormalWeb">
    <w:name w:val="Normal (Web)"/>
    <w:basedOn w:val="Normal"/>
    <w:uiPriority w:val="99"/>
    <w:semiHidden/>
    <w:unhideWhenUsed/>
    <w:rsid w:val="00096175"/>
    <w:rPr>
      <w:rFonts w:ascii="Times New Roman" w:eastAsia="Times New Roman" w:hAnsi="Times New Roman" w:cs="Times New Roman"/>
      <w:sz w:val="24"/>
      <w:szCs w:val="24"/>
    </w:rPr>
  </w:style>
  <w:style w:type="character" w:customStyle="1" w:styleId="mylinks">
    <w:name w:val="mylinks"/>
    <w:basedOn w:val="DefaultParagraphFont"/>
    <w:rsid w:val="00096175"/>
  </w:style>
  <w:style w:type="character" w:styleId="Hyperlink">
    <w:name w:val="Hyperlink"/>
    <w:basedOn w:val="DefaultParagraphFont"/>
    <w:uiPriority w:val="99"/>
    <w:unhideWhenUsed/>
    <w:rsid w:val="00C614B5"/>
    <w:rPr>
      <w:color w:val="294A70"/>
      <w:u w:val="single"/>
      <w:shd w:val="clear" w:color="auto" w:fill="auto"/>
    </w:rPr>
  </w:style>
  <w:style w:type="character" w:styleId="Strong">
    <w:name w:val="Strong"/>
    <w:basedOn w:val="DefaultParagraphFont"/>
    <w:uiPriority w:val="22"/>
    <w:qFormat/>
    <w:rsid w:val="00B63D98"/>
    <w:rPr>
      <w:b/>
      <w:bCs/>
    </w:rPr>
  </w:style>
  <w:style w:type="paragraph" w:styleId="ListParagraph">
    <w:name w:val="List Paragraph"/>
    <w:basedOn w:val="Normal"/>
    <w:uiPriority w:val="34"/>
    <w:qFormat/>
    <w:rsid w:val="00C70B72"/>
    <w:pPr>
      <w:ind w:left="720"/>
      <w:contextualSpacing/>
    </w:pPr>
  </w:style>
  <w:style w:type="paragraph" w:styleId="Header">
    <w:name w:val="header"/>
    <w:basedOn w:val="Normal"/>
    <w:link w:val="HeaderChar"/>
    <w:uiPriority w:val="99"/>
    <w:unhideWhenUsed/>
    <w:rsid w:val="00D237E9"/>
    <w:pPr>
      <w:tabs>
        <w:tab w:val="center" w:pos="4320"/>
        <w:tab w:val="right" w:pos="8640"/>
      </w:tabs>
    </w:pPr>
  </w:style>
  <w:style w:type="character" w:customStyle="1" w:styleId="HeaderChar">
    <w:name w:val="Header Char"/>
    <w:basedOn w:val="DefaultParagraphFont"/>
    <w:link w:val="Header"/>
    <w:uiPriority w:val="99"/>
    <w:rsid w:val="00D237E9"/>
  </w:style>
  <w:style w:type="character" w:styleId="FollowedHyperlink">
    <w:name w:val="FollowedHyperlink"/>
    <w:basedOn w:val="DefaultParagraphFont"/>
    <w:uiPriority w:val="99"/>
    <w:semiHidden/>
    <w:unhideWhenUsed/>
    <w:rsid w:val="00F26349"/>
    <w:rPr>
      <w:color w:val="800080" w:themeColor="followedHyperlink"/>
      <w:u w:val="single"/>
    </w:rPr>
  </w:style>
  <w:style w:type="table" w:customStyle="1" w:styleId="TableGrid1">
    <w:name w:val="Table Grid1"/>
    <w:basedOn w:val="TableNormal"/>
    <w:next w:val="TableGrid"/>
    <w:rsid w:val="0084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84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900BFB"/>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900BFB"/>
    <w:rPr>
      <w:rFonts w:ascii="Calibri" w:eastAsia="Calibri" w:hAnsi="Calibri" w:cs="Times New Roman"/>
      <w:b/>
      <w:bCs/>
      <w:sz w:val="20"/>
      <w:szCs w:val="20"/>
      <w:lang w:val="el-GR"/>
    </w:rPr>
  </w:style>
  <w:style w:type="character" w:customStyle="1" w:styleId="Heading1Char">
    <w:name w:val="Heading 1 Char"/>
    <w:basedOn w:val="DefaultParagraphFont"/>
    <w:link w:val="Heading1"/>
    <w:rsid w:val="00B53A2B"/>
    <w:rPr>
      <w:rFonts w:ascii="Tahoma" w:eastAsia="SimSun" w:hAnsi="Tahoma" w:cs="Tahoma"/>
      <w:b/>
      <w:color w:val="002060"/>
      <w:kern w:val="1"/>
      <w:sz w:val="26"/>
      <w:lang w:val="el-GR" w:eastAsia="hi-IN" w:bidi="hi-IN"/>
    </w:rPr>
  </w:style>
  <w:style w:type="character" w:customStyle="1" w:styleId="Heading2Char">
    <w:name w:val="Heading 2 Char"/>
    <w:basedOn w:val="DefaultParagraphFont"/>
    <w:link w:val="Heading2"/>
    <w:rsid w:val="00B53A2B"/>
    <w:rPr>
      <w:rFonts w:ascii="Tahoma" w:eastAsia="Times New Roman" w:hAnsi="Tahoma" w:cs="Times New Roman"/>
      <w:b/>
      <w:bCs/>
      <w:iCs/>
      <w:color w:val="00B050"/>
      <w:kern w:val="1"/>
      <w:szCs w:val="28"/>
      <w:lang w:val="el-GR" w:eastAsia="hi-IN" w:bidi="hi-IN"/>
    </w:rPr>
  </w:style>
  <w:style w:type="paragraph" w:customStyle="1" w:styleId="paragraph-senter">
    <w:name w:val="paragraph-senter"/>
    <w:basedOn w:val="Normal"/>
    <w:rsid w:val="009D28D7"/>
    <w:pPr>
      <w:spacing w:before="100" w:beforeAutospacing="1" w:after="100" w:afterAutospacing="1"/>
      <w:jc w:val="left"/>
    </w:pPr>
    <w:rPr>
      <w:rFonts w:ascii="Times New Roman" w:eastAsia="Times New Roman" w:hAnsi="Times New Roman" w:cs="Times New Roman"/>
      <w:sz w:val="24"/>
      <w:szCs w:val="24"/>
      <w:lang w:val="en-US"/>
    </w:rPr>
  </w:style>
  <w:style w:type="paragraph" w:styleId="Title">
    <w:name w:val="Title"/>
    <w:basedOn w:val="Normal"/>
    <w:next w:val="Normal"/>
    <w:link w:val="TitleChar"/>
    <w:uiPriority w:val="10"/>
    <w:qFormat/>
    <w:rsid w:val="009D28D7"/>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9D28D7"/>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6C16A9"/>
    <w:pPr>
      <w:keepLines/>
      <w:widowControl/>
      <w:numPr>
        <w:numId w:val="0"/>
      </w:numPr>
      <w:tabs>
        <w:tab w:val="clear" w:pos="567"/>
      </w:tabs>
      <w:suppressAutoHyphens w:val="0"/>
      <w:spacing w:before="240" w:line="259" w:lineRule="auto"/>
      <w:jc w:val="left"/>
      <w:outlineLvl w:val="9"/>
    </w:pPr>
    <w:rPr>
      <w:rFonts w:asciiTheme="majorHAnsi" w:eastAsiaTheme="majorEastAsia" w:hAnsiTheme="majorHAnsi" w:cstheme="majorBidi"/>
      <w:b w:val="0"/>
      <w:color w:val="365F91" w:themeColor="accent1" w:themeShade="BF"/>
      <w:kern w:val="0"/>
      <w:sz w:val="32"/>
      <w:szCs w:val="32"/>
      <w:lang w:eastAsia="el-GR" w:bidi="ar-SA"/>
    </w:rPr>
  </w:style>
  <w:style w:type="paragraph" w:styleId="TOC1">
    <w:name w:val="toc 1"/>
    <w:basedOn w:val="Normal"/>
    <w:next w:val="Normal"/>
    <w:autoRedefine/>
    <w:uiPriority w:val="39"/>
    <w:unhideWhenUsed/>
    <w:rsid w:val="00AD2DB2"/>
    <w:pPr>
      <w:tabs>
        <w:tab w:val="left" w:pos="1134"/>
        <w:tab w:val="right" w:leader="dot" w:pos="9736"/>
      </w:tabs>
    </w:pPr>
  </w:style>
  <w:style w:type="paragraph" w:styleId="TOC2">
    <w:name w:val="toc 2"/>
    <w:basedOn w:val="Normal"/>
    <w:next w:val="Normal"/>
    <w:autoRedefine/>
    <w:uiPriority w:val="39"/>
    <w:unhideWhenUsed/>
    <w:rsid w:val="002671C3"/>
    <w:pPr>
      <w:tabs>
        <w:tab w:val="left" w:pos="1100"/>
        <w:tab w:val="left" w:pos="1134"/>
        <w:tab w:val="right" w:leader="dot" w:pos="9736"/>
      </w:tabs>
      <w:spacing w:after="100"/>
    </w:pPr>
  </w:style>
  <w:style w:type="paragraph" w:styleId="BodyTextIndent">
    <w:name w:val="Body Text Indent"/>
    <w:basedOn w:val="Normal"/>
    <w:link w:val="BodyTextIndentChar"/>
    <w:uiPriority w:val="99"/>
    <w:unhideWhenUsed/>
    <w:rsid w:val="00EC77BC"/>
    <w:pPr>
      <w:spacing w:after="120"/>
      <w:ind w:left="283"/>
    </w:pPr>
  </w:style>
  <w:style w:type="character" w:customStyle="1" w:styleId="BodyTextIndentChar">
    <w:name w:val="Body Text Indent Char"/>
    <w:basedOn w:val="DefaultParagraphFont"/>
    <w:link w:val="BodyTextIndent"/>
    <w:uiPriority w:val="99"/>
    <w:rsid w:val="00EC77BC"/>
    <w:rPr>
      <w:rFonts w:ascii="Tahoma" w:hAnsi="Tahoma" w:cs="Tahoma"/>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51898">
      <w:bodyDiv w:val="1"/>
      <w:marLeft w:val="0"/>
      <w:marRight w:val="0"/>
      <w:marTop w:val="0"/>
      <w:marBottom w:val="0"/>
      <w:divBdr>
        <w:top w:val="none" w:sz="0" w:space="0" w:color="auto"/>
        <w:left w:val="none" w:sz="0" w:space="0" w:color="auto"/>
        <w:bottom w:val="none" w:sz="0" w:space="0" w:color="auto"/>
        <w:right w:val="none" w:sz="0" w:space="0" w:color="auto"/>
      </w:divBdr>
      <w:divsChild>
        <w:div w:id="1734622179">
          <w:marLeft w:val="0"/>
          <w:marRight w:val="0"/>
          <w:marTop w:val="0"/>
          <w:marBottom w:val="0"/>
          <w:divBdr>
            <w:top w:val="none" w:sz="0" w:space="0" w:color="auto"/>
            <w:left w:val="none" w:sz="0" w:space="0" w:color="auto"/>
            <w:bottom w:val="none" w:sz="0" w:space="0" w:color="auto"/>
            <w:right w:val="none" w:sz="0" w:space="0" w:color="auto"/>
          </w:divBdr>
          <w:divsChild>
            <w:div w:id="328755063">
              <w:marLeft w:val="2670"/>
              <w:marRight w:val="0"/>
              <w:marTop w:val="0"/>
              <w:marBottom w:val="0"/>
              <w:divBdr>
                <w:top w:val="none" w:sz="0" w:space="0" w:color="auto"/>
                <w:left w:val="single" w:sz="6" w:space="0" w:color="CCD2D2"/>
                <w:bottom w:val="none" w:sz="0" w:space="0" w:color="auto"/>
                <w:right w:val="none" w:sz="0" w:space="0" w:color="auto"/>
              </w:divBdr>
              <w:divsChild>
                <w:div w:id="101576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219600">
      <w:bodyDiv w:val="1"/>
      <w:marLeft w:val="0"/>
      <w:marRight w:val="0"/>
      <w:marTop w:val="0"/>
      <w:marBottom w:val="0"/>
      <w:divBdr>
        <w:top w:val="none" w:sz="0" w:space="0" w:color="auto"/>
        <w:left w:val="none" w:sz="0" w:space="0" w:color="auto"/>
        <w:bottom w:val="none" w:sz="0" w:space="0" w:color="auto"/>
        <w:right w:val="none" w:sz="0" w:space="0" w:color="auto"/>
      </w:divBdr>
    </w:div>
    <w:div w:id="1089622954">
      <w:bodyDiv w:val="1"/>
      <w:marLeft w:val="0"/>
      <w:marRight w:val="0"/>
      <w:marTop w:val="0"/>
      <w:marBottom w:val="0"/>
      <w:divBdr>
        <w:top w:val="none" w:sz="0" w:space="0" w:color="auto"/>
        <w:left w:val="none" w:sz="0" w:space="0" w:color="auto"/>
        <w:bottom w:val="none" w:sz="0" w:space="0" w:color="auto"/>
        <w:right w:val="none" w:sz="0" w:space="0" w:color="auto"/>
      </w:divBdr>
    </w:div>
    <w:div w:id="1536965017">
      <w:bodyDiv w:val="1"/>
      <w:marLeft w:val="0"/>
      <w:marRight w:val="0"/>
      <w:marTop w:val="0"/>
      <w:marBottom w:val="0"/>
      <w:divBdr>
        <w:top w:val="none" w:sz="0" w:space="0" w:color="auto"/>
        <w:left w:val="none" w:sz="0" w:space="0" w:color="auto"/>
        <w:bottom w:val="none" w:sz="0" w:space="0" w:color="auto"/>
        <w:right w:val="none" w:sz="0" w:space="0" w:color="auto"/>
      </w:divBdr>
    </w:div>
    <w:div w:id="2055034456">
      <w:bodyDiv w:val="1"/>
      <w:marLeft w:val="0"/>
      <w:marRight w:val="0"/>
      <w:marTop w:val="0"/>
      <w:marBottom w:val="0"/>
      <w:divBdr>
        <w:top w:val="none" w:sz="0" w:space="0" w:color="auto"/>
        <w:left w:val="none" w:sz="0" w:space="0" w:color="auto"/>
        <w:bottom w:val="none" w:sz="0" w:space="0" w:color="auto"/>
        <w:right w:val="none" w:sz="0" w:space="0" w:color="auto"/>
      </w:divBdr>
      <w:divsChild>
        <w:div w:id="1245259161">
          <w:marLeft w:val="0"/>
          <w:marRight w:val="0"/>
          <w:marTop w:val="0"/>
          <w:marBottom w:val="0"/>
          <w:divBdr>
            <w:top w:val="none" w:sz="0" w:space="0" w:color="auto"/>
            <w:left w:val="none" w:sz="0" w:space="0" w:color="auto"/>
            <w:bottom w:val="none" w:sz="0" w:space="0" w:color="auto"/>
            <w:right w:val="none" w:sz="0" w:space="0" w:color="auto"/>
          </w:divBdr>
          <w:divsChild>
            <w:div w:id="1946844985">
              <w:marLeft w:val="2670"/>
              <w:marRight w:val="0"/>
              <w:marTop w:val="0"/>
              <w:marBottom w:val="0"/>
              <w:divBdr>
                <w:top w:val="none" w:sz="0" w:space="0" w:color="auto"/>
                <w:left w:val="single" w:sz="6" w:space="0" w:color="CCD2D2"/>
                <w:bottom w:val="none" w:sz="0" w:space="0" w:color="auto"/>
                <w:right w:val="none" w:sz="0" w:space="0" w:color="auto"/>
              </w:divBdr>
              <w:divsChild>
                <w:div w:id="143216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643408">
      <w:bodyDiv w:val="1"/>
      <w:marLeft w:val="0"/>
      <w:marRight w:val="0"/>
      <w:marTop w:val="0"/>
      <w:marBottom w:val="0"/>
      <w:divBdr>
        <w:top w:val="none" w:sz="0" w:space="0" w:color="auto"/>
        <w:left w:val="none" w:sz="0" w:space="0" w:color="auto"/>
        <w:bottom w:val="none" w:sz="0" w:space="0" w:color="auto"/>
        <w:right w:val="none" w:sz="0" w:space="0" w:color="auto"/>
      </w:divBdr>
      <w:divsChild>
        <w:div w:id="36900485">
          <w:marLeft w:val="0"/>
          <w:marRight w:val="0"/>
          <w:marTop w:val="0"/>
          <w:marBottom w:val="0"/>
          <w:divBdr>
            <w:top w:val="none" w:sz="0" w:space="0" w:color="auto"/>
            <w:left w:val="none" w:sz="0" w:space="0" w:color="auto"/>
            <w:bottom w:val="none" w:sz="0" w:space="0" w:color="auto"/>
            <w:right w:val="none" w:sz="0" w:space="0" w:color="auto"/>
          </w:divBdr>
          <w:divsChild>
            <w:div w:id="729501865">
              <w:marLeft w:val="0"/>
              <w:marRight w:val="0"/>
              <w:marTop w:val="0"/>
              <w:marBottom w:val="0"/>
              <w:divBdr>
                <w:top w:val="none" w:sz="0" w:space="0" w:color="auto"/>
                <w:left w:val="none" w:sz="0" w:space="0" w:color="auto"/>
                <w:bottom w:val="none" w:sz="0" w:space="0" w:color="auto"/>
                <w:right w:val="none" w:sz="0" w:space="0" w:color="auto"/>
              </w:divBdr>
              <w:divsChild>
                <w:div w:id="390420140">
                  <w:marLeft w:val="0"/>
                  <w:marRight w:val="0"/>
                  <w:marTop w:val="0"/>
                  <w:marBottom w:val="0"/>
                  <w:divBdr>
                    <w:top w:val="none" w:sz="0" w:space="0" w:color="auto"/>
                    <w:left w:val="none" w:sz="0" w:space="0" w:color="auto"/>
                    <w:bottom w:val="none" w:sz="0" w:space="0" w:color="auto"/>
                    <w:right w:val="none" w:sz="0" w:space="0" w:color="auto"/>
                  </w:divBdr>
                  <w:divsChild>
                    <w:div w:id="988823083">
                      <w:marLeft w:val="-225"/>
                      <w:marRight w:val="-225"/>
                      <w:marTop w:val="0"/>
                      <w:marBottom w:val="0"/>
                      <w:divBdr>
                        <w:top w:val="none" w:sz="0" w:space="0" w:color="auto"/>
                        <w:left w:val="none" w:sz="0" w:space="0" w:color="auto"/>
                        <w:bottom w:val="none" w:sz="0" w:space="0" w:color="auto"/>
                        <w:right w:val="none" w:sz="0" w:space="0" w:color="auto"/>
                      </w:divBdr>
                      <w:divsChild>
                        <w:div w:id="1070731467">
                          <w:marLeft w:val="0"/>
                          <w:marRight w:val="0"/>
                          <w:marTop w:val="0"/>
                          <w:marBottom w:val="0"/>
                          <w:divBdr>
                            <w:top w:val="none" w:sz="0" w:space="0" w:color="auto"/>
                            <w:left w:val="none" w:sz="0" w:space="0" w:color="auto"/>
                            <w:bottom w:val="none" w:sz="0" w:space="0" w:color="auto"/>
                            <w:right w:val="none" w:sz="0" w:space="0" w:color="auto"/>
                          </w:divBdr>
                          <w:divsChild>
                            <w:div w:id="13660930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urvey.ntua.gr" TargetMode="External"/><Relationship Id="rId18" Type="http://schemas.openxmlformats.org/officeDocument/2006/relationships/hyperlink" Target="http://www.civil.ntua.gr/" TargetMode="External"/><Relationship Id="rId26" Type="http://schemas.openxmlformats.org/officeDocument/2006/relationships/hyperlink" Target="http://www.civil.ntua.gr/laboratories/6/" TargetMode="External"/><Relationship Id="rId39" Type="http://schemas.openxmlformats.org/officeDocument/2006/relationships/hyperlink" Target="http://environ.survey.ntua.gr/en/" TargetMode="External"/><Relationship Id="rId21" Type="http://schemas.openxmlformats.org/officeDocument/2006/relationships/hyperlink" Target="http://www.civil.ntua.gr/" TargetMode="External"/><Relationship Id="rId34" Type="http://schemas.openxmlformats.org/officeDocument/2006/relationships/hyperlink" Target="http://www.civil.duth.gr/postgrad/ydravlics/" TargetMode="External"/><Relationship Id="rId42" Type="http://schemas.openxmlformats.org/officeDocument/2006/relationships/hyperlink" Target="http://www.geology.upatras.gr/index.php?choice=28&amp;lng=el"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postgra.hydro.ntua.gr" TargetMode="External"/><Relationship Id="rId29" Type="http://schemas.openxmlformats.org/officeDocument/2006/relationships/hyperlink" Target="http://www.civil.ntua.gr/laboratories/11/" TargetMode="External"/><Relationship Id="rId11" Type="http://schemas.openxmlformats.org/officeDocument/2006/relationships/hyperlink" Target="http://devel.postgra.hydro.ntua.gr/index.php/statistics/" TargetMode="External"/><Relationship Id="rId24" Type="http://schemas.openxmlformats.org/officeDocument/2006/relationships/hyperlink" Target="http://www.metal.ntua.gr/" TargetMode="External"/><Relationship Id="rId32" Type="http://schemas.openxmlformats.org/officeDocument/2006/relationships/hyperlink" Target="http://www.civil.ntua.gr/laboratories/13/" TargetMode="External"/><Relationship Id="rId37" Type="http://schemas.openxmlformats.org/officeDocument/2006/relationships/hyperlink" Target="http://geochem.geol.uoa.gr/index_gr.htm" TargetMode="External"/><Relationship Id="rId40" Type="http://schemas.openxmlformats.org/officeDocument/2006/relationships/hyperlink" Target="http://old.naval.ntua.gr/post/site/arxiki.htm" TargetMode="External"/><Relationship Id="rId45" Type="http://schemas.openxmlformats.org/officeDocument/2006/relationships/hyperlink" Target="http://www.enveng.tuc.gr/index.php?option=com_content&amp;view=article&amp;id=469&amp;Itemid=510&amp;lang=el" TargetMode="External"/><Relationship Id="rId5" Type="http://schemas.openxmlformats.org/officeDocument/2006/relationships/settings" Target="settings.xml"/><Relationship Id="rId15" Type="http://schemas.openxmlformats.org/officeDocument/2006/relationships/hyperlink" Target="http://www.civil.ntua.gr/news/2018/3/1/QS/" TargetMode="External"/><Relationship Id="rId23" Type="http://schemas.openxmlformats.org/officeDocument/2006/relationships/hyperlink" Target="http://www.ece.ntua.gr" TargetMode="External"/><Relationship Id="rId28" Type="http://schemas.openxmlformats.org/officeDocument/2006/relationships/hyperlink" Target="http://www.civil.ntua.gr/laboratories/8/" TargetMode="External"/><Relationship Id="rId36" Type="http://schemas.openxmlformats.org/officeDocument/2006/relationships/hyperlink" Target="http://www.bio.auth.gr/studies/programme/dpms" TargetMode="External"/><Relationship Id="rId49" Type="http://schemas.openxmlformats.org/officeDocument/2006/relationships/footer" Target="footer2.xml"/><Relationship Id="rId10" Type="http://schemas.openxmlformats.org/officeDocument/2006/relationships/image" Target="http://www.researchersnight.gr/img/%CE%95%CE%9C%CE%A0.jpg" TargetMode="External"/><Relationship Id="rId19" Type="http://schemas.openxmlformats.org/officeDocument/2006/relationships/hyperlink" Target="http://www.survey.ntua.gr/" TargetMode="External"/><Relationship Id="rId31" Type="http://schemas.openxmlformats.org/officeDocument/2006/relationships/hyperlink" Target="http://www.civil.ntua.gr/laboratories/10/" TargetMode="External"/><Relationship Id="rId44" Type="http://schemas.openxmlformats.org/officeDocument/2006/relationships/hyperlink" Target="http://www.mred.tuc.gr/5614.htm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metal.ntua.gr/" TargetMode="External"/><Relationship Id="rId22" Type="http://schemas.openxmlformats.org/officeDocument/2006/relationships/hyperlink" Target="http://www.semfe.ntua.gr/" TargetMode="External"/><Relationship Id="rId27" Type="http://schemas.openxmlformats.org/officeDocument/2006/relationships/hyperlink" Target="http://www.civil.ntua.gr/laboratories/7/" TargetMode="External"/><Relationship Id="rId30" Type="http://schemas.openxmlformats.org/officeDocument/2006/relationships/hyperlink" Target="http://www.civil.ntua.gr/laboratories/9/" TargetMode="External"/><Relationship Id="rId35" Type="http://schemas.openxmlformats.org/officeDocument/2006/relationships/hyperlink" Target="http://ppva.civil.auth.gr/content/index.html" TargetMode="External"/><Relationship Id="rId43" Type="http://schemas.openxmlformats.org/officeDocument/2006/relationships/hyperlink" Target="https://www.upatras.gr/el/node/130"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www.civil.ntua.gr/" TargetMode="External"/><Relationship Id="rId17" Type="http://schemas.openxmlformats.org/officeDocument/2006/relationships/hyperlink" Target="http://www.postgrad.structural.civil.ntua.gr" TargetMode="External"/><Relationship Id="rId25" Type="http://schemas.openxmlformats.org/officeDocument/2006/relationships/hyperlink" Target="http://www.civil.ntua.gr/laboratories/5/" TargetMode="External"/><Relationship Id="rId33" Type="http://schemas.openxmlformats.org/officeDocument/2006/relationships/hyperlink" Target="http://www.enveng.tuc.gr/" TargetMode="External"/><Relationship Id="rId38" Type="http://schemas.openxmlformats.org/officeDocument/2006/relationships/hyperlink" Target="http://compmech.chemeng.ntua.gr/" TargetMode="External"/><Relationship Id="rId46" Type="http://schemas.openxmlformats.org/officeDocument/2006/relationships/hyperlink" Target="http://agrograd.agr.uth.gr/%CE%B1%CF%81%CF%87%CE%B9%CE%BA%CE%AE/" TargetMode="External"/><Relationship Id="rId20" Type="http://schemas.openxmlformats.org/officeDocument/2006/relationships/hyperlink" Target="http://www.metal.ntua.gr/" TargetMode="External"/><Relationship Id="rId41" Type="http://schemas.openxmlformats.org/officeDocument/2006/relationships/hyperlink" Target="http://www.biology.upatras.gr/index.php?option=com_content&amp;view=article&amp;id=38&amp;Itemid=213"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2018-04-01T00:00:00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ABD532-58A9-442C-8E3C-05BF0E79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14</Pages>
  <Words>5550</Words>
  <Characters>31635</Characters>
  <Application>Microsoft Office Word</Application>
  <DocSecurity>0</DocSecurity>
  <Lines>263</Lines>
  <Paragraphs>74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Συνοδευτικά έγγραφα/εκθέσεις της Σχολής Πολιτικών Μηχανικών ΕΜΠ (παρ. 3, άρθρο 32 του Ν. 4485/2017) για την επανίδρυση του ΔΠΜΣ «Επιστήμη &amp; Τεχνολογία Υδατικών Πόρων»</vt:lpstr>
      <vt:lpstr>Συνοδευτικά έγγραφα/εκθέσεις της Σχολής Πολιτικών Μηχανικών ΕΜΠ (παρ. 3, άρθρο 32 του Ν. 4485/2017) για την επανίδρυση του Δ.Π.Μ.Σ. «Επιστήμη &amp; Τεχνολογία Υδατικών Πόρων»</vt:lpstr>
    </vt:vector>
  </TitlesOfParts>
  <Company>MADTV KLEFTES A.E.</Company>
  <LinksUpToDate>false</LinksUpToDate>
  <CharactersWithSpaces>37111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Συνοδευτικά έγγραφα/εκθέσεις της Σχολής Πολιτικών Μηχανικών ΕΜΠ (παρ. 3, άρθρο 32 του Ν. 4485/2017) για την επανίδρυση του ΔΠΜΣ «Επιστήμη &amp; Τεχνολογία Υδατικών Πόρων»</dc:title>
  <dc:creator>yraptis</dc:creator>
  <cp:lastModifiedBy>Anastasios Stamou</cp:lastModifiedBy>
  <cp:revision>87</cp:revision>
  <dcterms:created xsi:type="dcterms:W3CDTF">2018-03-26T11:13:00Z</dcterms:created>
  <dcterms:modified xsi:type="dcterms:W3CDTF">2018-04-24T07:51:00Z</dcterms:modified>
</cp:coreProperties>
</file>